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C8ECF" w14:textId="77777777" w:rsidR="00CE18D7" w:rsidRPr="00CE18D7" w:rsidRDefault="00CE18D7" w:rsidP="00CE18D7">
      <w:pPr>
        <w:rPr>
          <w:b/>
          <w:bCs/>
        </w:rPr>
      </w:pPr>
      <w:r w:rsidRPr="00CE18D7">
        <w:rPr>
          <w:b/>
          <w:bCs/>
        </w:rPr>
        <w:t>Patient Education &amp; Instruction File: Open Paraumbilical / Ventral Hernia Repair</w:t>
      </w:r>
    </w:p>
    <w:p w14:paraId="171F65E8" w14:textId="77777777" w:rsidR="00CE18D7" w:rsidRPr="00CE18D7" w:rsidRDefault="00CE18D7" w:rsidP="00CE18D7">
      <w:r w:rsidRPr="00CE18D7">
        <w:rPr>
          <w:b/>
          <w:bCs/>
        </w:rPr>
        <w:t>Mohammed Al-</w:t>
      </w:r>
      <w:proofErr w:type="spellStart"/>
      <w:r w:rsidRPr="00CE18D7">
        <w:rPr>
          <w:b/>
          <w:bCs/>
        </w:rPr>
        <w:t>Dossary</w:t>
      </w:r>
      <w:proofErr w:type="spellEnd"/>
      <w:r w:rsidRPr="00CE18D7">
        <w:rPr>
          <w:b/>
          <w:bCs/>
        </w:rPr>
        <w:t xml:space="preserve"> Hospital – </w:t>
      </w:r>
      <w:proofErr w:type="spellStart"/>
      <w:r w:rsidRPr="00CE18D7">
        <w:rPr>
          <w:b/>
          <w:bCs/>
        </w:rPr>
        <w:t>Alkhobar</w:t>
      </w:r>
      <w:proofErr w:type="spellEnd"/>
      <w:r w:rsidRPr="00CE18D7">
        <w:br/>
      </w:r>
      <w:r w:rsidRPr="00CE18D7">
        <w:rPr>
          <w:b/>
          <w:bCs/>
        </w:rPr>
        <w:t>General Surgery Department</w:t>
      </w:r>
    </w:p>
    <w:p w14:paraId="2A952C6E" w14:textId="77777777" w:rsidR="00CE18D7" w:rsidRPr="00CE18D7" w:rsidRDefault="00CE18D7" w:rsidP="00CE18D7">
      <w:r w:rsidRPr="00CE18D7">
        <w:pict w14:anchorId="08E7A0B9">
          <v:rect id="_x0000_i1103" style="width:0;height:1.5pt" o:hralign="center" o:hrstd="t" o:hr="t" fillcolor="#a0a0a0" stroked="f"/>
        </w:pict>
      </w:r>
    </w:p>
    <w:p w14:paraId="37D645D0" w14:textId="77777777" w:rsidR="00CE18D7" w:rsidRPr="00CE18D7" w:rsidRDefault="00CE18D7" w:rsidP="00CE18D7">
      <w:pPr>
        <w:rPr>
          <w:b/>
          <w:bCs/>
        </w:rPr>
      </w:pPr>
      <w:r w:rsidRPr="00CE18D7">
        <w:rPr>
          <w:b/>
          <w:bCs/>
        </w:rPr>
        <w:t>What is a hernia?</w:t>
      </w:r>
    </w:p>
    <w:p w14:paraId="32410BD6" w14:textId="77777777" w:rsidR="00CE18D7" w:rsidRPr="00CE18D7" w:rsidRDefault="00CE18D7" w:rsidP="00CE18D7">
      <w:r w:rsidRPr="00CE18D7">
        <w:t xml:space="preserve">A </w:t>
      </w:r>
      <w:r w:rsidRPr="00CE18D7">
        <w:rPr>
          <w:b/>
          <w:bCs/>
        </w:rPr>
        <w:t>hernia</w:t>
      </w:r>
      <w:r w:rsidRPr="00CE18D7">
        <w:t xml:space="preserve"> occurs when part of the intestine or internal tissue pushes through a weak area of the abdominal wall.</w:t>
      </w:r>
      <w:r w:rsidRPr="00CE18D7">
        <w:br/>
        <w:t xml:space="preserve">When it occurs around the belly button, it is called a </w:t>
      </w:r>
      <w:r w:rsidRPr="00CE18D7">
        <w:rPr>
          <w:b/>
          <w:bCs/>
        </w:rPr>
        <w:t>paraumbilical hernia</w:t>
      </w:r>
      <w:r w:rsidRPr="00CE18D7">
        <w:t xml:space="preserve">; when higher or lower in the midline, it is a </w:t>
      </w:r>
      <w:r w:rsidRPr="00CE18D7">
        <w:rPr>
          <w:b/>
          <w:bCs/>
        </w:rPr>
        <w:t>ventral hernia</w:t>
      </w:r>
      <w:r w:rsidRPr="00CE18D7">
        <w:t>.</w:t>
      </w:r>
    </w:p>
    <w:p w14:paraId="046FF154" w14:textId="77777777" w:rsidR="00CE18D7" w:rsidRPr="00CE18D7" w:rsidRDefault="00CE18D7" w:rsidP="00CE18D7">
      <w:r w:rsidRPr="00CE18D7">
        <w:pict w14:anchorId="390D7C20">
          <v:rect id="_x0000_i1104" style="width:0;height:1.5pt" o:hralign="center" o:hrstd="t" o:hr="t" fillcolor="#a0a0a0" stroked="f"/>
        </w:pict>
      </w:r>
    </w:p>
    <w:p w14:paraId="5589DC29" w14:textId="77777777" w:rsidR="00CE18D7" w:rsidRPr="00CE18D7" w:rsidRDefault="00CE18D7" w:rsidP="00CE18D7">
      <w:pPr>
        <w:rPr>
          <w:b/>
          <w:bCs/>
        </w:rPr>
      </w:pPr>
      <w:r w:rsidRPr="00CE18D7">
        <w:rPr>
          <w:b/>
          <w:bCs/>
        </w:rPr>
        <w:t>Causes and risk factors</w:t>
      </w:r>
    </w:p>
    <w:p w14:paraId="24CFF706" w14:textId="77777777" w:rsidR="00CE18D7" w:rsidRPr="00CE18D7" w:rsidRDefault="00CE18D7" w:rsidP="00CE18D7">
      <w:pPr>
        <w:numPr>
          <w:ilvl w:val="0"/>
          <w:numId w:val="1"/>
        </w:numPr>
      </w:pPr>
      <w:r w:rsidRPr="00CE18D7">
        <w:t>Congenital (from birth) weakness in the abdominal wall.</w:t>
      </w:r>
    </w:p>
    <w:p w14:paraId="59446AC2" w14:textId="77777777" w:rsidR="00CE18D7" w:rsidRPr="00CE18D7" w:rsidRDefault="00CE18D7" w:rsidP="00CE18D7">
      <w:pPr>
        <w:numPr>
          <w:ilvl w:val="0"/>
          <w:numId w:val="1"/>
        </w:numPr>
      </w:pPr>
      <w:r w:rsidRPr="00CE18D7">
        <w:t>Obesity or rapid weight gain.</w:t>
      </w:r>
    </w:p>
    <w:p w14:paraId="30C07C8E" w14:textId="77777777" w:rsidR="00CE18D7" w:rsidRPr="00CE18D7" w:rsidRDefault="00CE18D7" w:rsidP="00CE18D7">
      <w:pPr>
        <w:numPr>
          <w:ilvl w:val="0"/>
          <w:numId w:val="1"/>
        </w:numPr>
      </w:pPr>
      <w:r w:rsidRPr="00CE18D7">
        <w:t>Pregnancy, especially multiple pregnancies.</w:t>
      </w:r>
    </w:p>
    <w:p w14:paraId="63771286" w14:textId="77777777" w:rsidR="00CE18D7" w:rsidRPr="00CE18D7" w:rsidRDefault="00CE18D7" w:rsidP="00CE18D7">
      <w:pPr>
        <w:numPr>
          <w:ilvl w:val="0"/>
          <w:numId w:val="1"/>
        </w:numPr>
      </w:pPr>
      <w:r w:rsidRPr="00CE18D7">
        <w:t>Chronic cough or constipation.</w:t>
      </w:r>
    </w:p>
    <w:p w14:paraId="6A0E8EB2" w14:textId="77777777" w:rsidR="00CE18D7" w:rsidRPr="00CE18D7" w:rsidRDefault="00CE18D7" w:rsidP="00CE18D7">
      <w:pPr>
        <w:numPr>
          <w:ilvl w:val="0"/>
          <w:numId w:val="1"/>
        </w:numPr>
      </w:pPr>
      <w:r w:rsidRPr="00CE18D7">
        <w:t>Heavy lifting or physical strain.</w:t>
      </w:r>
    </w:p>
    <w:p w14:paraId="4B8531B5" w14:textId="77777777" w:rsidR="00CE18D7" w:rsidRPr="00CE18D7" w:rsidRDefault="00CE18D7" w:rsidP="00CE18D7">
      <w:pPr>
        <w:numPr>
          <w:ilvl w:val="0"/>
          <w:numId w:val="1"/>
        </w:numPr>
      </w:pPr>
      <w:r w:rsidRPr="00CE18D7">
        <w:t>Prior abdominal surgery.</w:t>
      </w:r>
    </w:p>
    <w:p w14:paraId="4FD0CDEF" w14:textId="77777777" w:rsidR="00CE18D7" w:rsidRPr="00CE18D7" w:rsidRDefault="00CE18D7" w:rsidP="00CE18D7">
      <w:r w:rsidRPr="00CE18D7">
        <w:t xml:space="preserve">Over time, the hernia may become larger or more painful, and there is a </w:t>
      </w:r>
      <w:r w:rsidRPr="00CE18D7">
        <w:rPr>
          <w:b/>
          <w:bCs/>
        </w:rPr>
        <w:t>risk of bowel obstruction or strangulation</w:t>
      </w:r>
      <w:r w:rsidRPr="00CE18D7">
        <w:t>, which can become an emergency.</w:t>
      </w:r>
    </w:p>
    <w:p w14:paraId="18793A38" w14:textId="77777777" w:rsidR="00CE18D7" w:rsidRPr="00CE18D7" w:rsidRDefault="00CE18D7" w:rsidP="00CE18D7">
      <w:r w:rsidRPr="00CE18D7">
        <w:pict w14:anchorId="555FA3D3">
          <v:rect id="_x0000_i1105" style="width:0;height:1.5pt" o:hralign="center" o:hrstd="t" o:hr="t" fillcolor="#a0a0a0" stroked="f"/>
        </w:pict>
      </w:r>
    </w:p>
    <w:p w14:paraId="7DBB3B80" w14:textId="77777777" w:rsidR="00CE18D7" w:rsidRPr="00CE18D7" w:rsidRDefault="00CE18D7" w:rsidP="00CE18D7">
      <w:pPr>
        <w:rPr>
          <w:b/>
          <w:bCs/>
        </w:rPr>
      </w:pPr>
      <w:r w:rsidRPr="00CE18D7">
        <w:rPr>
          <w:b/>
          <w:bCs/>
        </w:rPr>
        <w:t>Why surgery is recommended</w:t>
      </w:r>
    </w:p>
    <w:p w14:paraId="12E69071" w14:textId="77777777" w:rsidR="00CE18D7" w:rsidRPr="00CE18D7" w:rsidRDefault="00CE18D7" w:rsidP="00CE18D7">
      <w:pPr>
        <w:numPr>
          <w:ilvl w:val="0"/>
          <w:numId w:val="2"/>
        </w:numPr>
      </w:pPr>
      <w:r w:rsidRPr="00CE18D7">
        <w:t>To relieve discomfort and prevent further enlargement.</w:t>
      </w:r>
    </w:p>
    <w:p w14:paraId="32400B1B" w14:textId="77777777" w:rsidR="00CE18D7" w:rsidRPr="00CE18D7" w:rsidRDefault="00CE18D7" w:rsidP="00CE18D7">
      <w:pPr>
        <w:numPr>
          <w:ilvl w:val="0"/>
          <w:numId w:val="2"/>
        </w:numPr>
      </w:pPr>
      <w:r w:rsidRPr="00CE18D7">
        <w:t xml:space="preserve">To avoid serious complications such as </w:t>
      </w:r>
      <w:r w:rsidRPr="00CE18D7">
        <w:rPr>
          <w:b/>
          <w:bCs/>
        </w:rPr>
        <w:t>bowel blockage</w:t>
      </w:r>
      <w:r w:rsidRPr="00CE18D7">
        <w:t xml:space="preserve"> or </w:t>
      </w:r>
      <w:r w:rsidRPr="00CE18D7">
        <w:rPr>
          <w:b/>
          <w:bCs/>
        </w:rPr>
        <w:t>strangulation</w:t>
      </w:r>
      <w:r w:rsidRPr="00CE18D7">
        <w:t>.</w:t>
      </w:r>
    </w:p>
    <w:p w14:paraId="5DF6CC4B" w14:textId="77777777" w:rsidR="00CE18D7" w:rsidRPr="00CE18D7" w:rsidRDefault="00CE18D7" w:rsidP="00CE18D7">
      <w:pPr>
        <w:numPr>
          <w:ilvl w:val="0"/>
          <w:numId w:val="2"/>
        </w:numPr>
      </w:pPr>
      <w:r w:rsidRPr="00CE18D7">
        <w:t xml:space="preserve">Surgery is the </w:t>
      </w:r>
      <w:r w:rsidRPr="00CE18D7">
        <w:rPr>
          <w:b/>
          <w:bCs/>
        </w:rPr>
        <w:t>only definitive treatment</w:t>
      </w:r>
      <w:r w:rsidRPr="00CE18D7">
        <w:t>; hernias do not heal on their own.</w:t>
      </w:r>
    </w:p>
    <w:p w14:paraId="60085001" w14:textId="77777777" w:rsidR="00CE18D7" w:rsidRPr="00CE18D7" w:rsidRDefault="00CE18D7" w:rsidP="00CE18D7">
      <w:r w:rsidRPr="00CE18D7">
        <w:pict w14:anchorId="511CCB70">
          <v:rect id="_x0000_i1106" style="width:0;height:1.5pt" o:hralign="center" o:hrstd="t" o:hr="t" fillcolor="#a0a0a0" stroked="f"/>
        </w:pict>
      </w:r>
    </w:p>
    <w:p w14:paraId="39F232BF" w14:textId="77777777" w:rsidR="00CE18D7" w:rsidRPr="00CE18D7" w:rsidRDefault="00CE18D7" w:rsidP="00CE18D7">
      <w:pPr>
        <w:rPr>
          <w:b/>
          <w:bCs/>
        </w:rPr>
      </w:pPr>
      <w:r w:rsidRPr="00CE18D7">
        <w:rPr>
          <w:b/>
          <w:bCs/>
        </w:rPr>
        <w:t>Preoperative preparation</w:t>
      </w:r>
    </w:p>
    <w:p w14:paraId="1B9190F2" w14:textId="77777777" w:rsidR="00CE18D7" w:rsidRPr="00CE18D7" w:rsidRDefault="00CE18D7" w:rsidP="00CE18D7">
      <w:r w:rsidRPr="00CE18D7">
        <w:rPr>
          <w:b/>
          <w:bCs/>
        </w:rPr>
        <w:t>Days before surgery:</w:t>
      </w:r>
    </w:p>
    <w:p w14:paraId="3A72594C" w14:textId="77777777" w:rsidR="00CE18D7" w:rsidRPr="00CE18D7" w:rsidRDefault="00CE18D7" w:rsidP="00CE18D7">
      <w:pPr>
        <w:numPr>
          <w:ilvl w:val="0"/>
          <w:numId w:val="3"/>
        </w:numPr>
      </w:pPr>
      <w:r w:rsidRPr="00CE18D7">
        <w:lastRenderedPageBreak/>
        <w:t>Blood tests and abdominal ultrasound or CT as advised.</w:t>
      </w:r>
    </w:p>
    <w:p w14:paraId="4FD89A17" w14:textId="77777777" w:rsidR="00CE18D7" w:rsidRPr="00CE18D7" w:rsidRDefault="00CE18D7" w:rsidP="00CE18D7">
      <w:pPr>
        <w:numPr>
          <w:ilvl w:val="0"/>
          <w:numId w:val="3"/>
        </w:numPr>
      </w:pPr>
      <w:r w:rsidRPr="00CE18D7">
        <w:t>Stop blood-thinning medications if instructed.</w:t>
      </w:r>
    </w:p>
    <w:p w14:paraId="439C4A42" w14:textId="77777777" w:rsidR="00CE18D7" w:rsidRPr="00CE18D7" w:rsidRDefault="00CE18D7" w:rsidP="00CE18D7">
      <w:pPr>
        <w:numPr>
          <w:ilvl w:val="0"/>
          <w:numId w:val="3"/>
        </w:numPr>
      </w:pPr>
      <w:r w:rsidRPr="00CE18D7">
        <w:t>Control blood sugar and blood pressure before surgery.</w:t>
      </w:r>
    </w:p>
    <w:p w14:paraId="5DD9A103" w14:textId="77777777" w:rsidR="00CE18D7" w:rsidRPr="00CE18D7" w:rsidRDefault="00CE18D7" w:rsidP="00CE18D7">
      <w:r w:rsidRPr="00CE18D7">
        <w:rPr>
          <w:b/>
          <w:bCs/>
        </w:rPr>
        <w:t>Night before surgery:</w:t>
      </w:r>
    </w:p>
    <w:p w14:paraId="0102E488" w14:textId="77777777" w:rsidR="00CE18D7" w:rsidRPr="00CE18D7" w:rsidRDefault="00CE18D7" w:rsidP="00CE18D7">
      <w:pPr>
        <w:numPr>
          <w:ilvl w:val="0"/>
          <w:numId w:val="4"/>
        </w:numPr>
      </w:pPr>
      <w:r w:rsidRPr="00CE18D7">
        <w:t xml:space="preserve">Fast from food and water for </w:t>
      </w:r>
      <w:r w:rsidRPr="00CE18D7">
        <w:rPr>
          <w:b/>
          <w:bCs/>
        </w:rPr>
        <w:t>8 hours before operation</w:t>
      </w:r>
      <w:r w:rsidRPr="00CE18D7">
        <w:t>.</w:t>
      </w:r>
    </w:p>
    <w:p w14:paraId="6705F338" w14:textId="77777777" w:rsidR="00CE18D7" w:rsidRPr="00CE18D7" w:rsidRDefault="00CE18D7" w:rsidP="00CE18D7">
      <w:pPr>
        <w:numPr>
          <w:ilvl w:val="0"/>
          <w:numId w:val="4"/>
        </w:numPr>
      </w:pPr>
      <w:r w:rsidRPr="00CE18D7">
        <w:t xml:space="preserve">Arrive at the hospital </w:t>
      </w:r>
      <w:r w:rsidRPr="00CE18D7">
        <w:rPr>
          <w:b/>
          <w:bCs/>
        </w:rPr>
        <w:t>8 hours before surgery</w:t>
      </w:r>
      <w:r w:rsidRPr="00CE18D7">
        <w:t xml:space="preserve"> for admission and preoperative assessment.</w:t>
      </w:r>
    </w:p>
    <w:p w14:paraId="6A50A5ED" w14:textId="77777777" w:rsidR="00CE18D7" w:rsidRPr="00CE18D7" w:rsidRDefault="00CE18D7" w:rsidP="00CE18D7">
      <w:pPr>
        <w:numPr>
          <w:ilvl w:val="0"/>
          <w:numId w:val="4"/>
        </w:numPr>
      </w:pPr>
      <w:r w:rsidRPr="00CE18D7">
        <w:t xml:space="preserve">Clean the abdominal area and </w:t>
      </w:r>
      <w:r w:rsidRPr="00CE18D7">
        <w:rPr>
          <w:b/>
          <w:bCs/>
        </w:rPr>
        <w:t>wash the navel well</w:t>
      </w:r>
      <w:r w:rsidRPr="00CE18D7">
        <w:t xml:space="preserve"> with soap and water.</w:t>
      </w:r>
    </w:p>
    <w:p w14:paraId="32FA60B2" w14:textId="77777777" w:rsidR="00CE18D7" w:rsidRPr="00CE18D7" w:rsidRDefault="00CE18D7" w:rsidP="00CE18D7">
      <w:pPr>
        <w:numPr>
          <w:ilvl w:val="0"/>
          <w:numId w:val="4"/>
        </w:numPr>
      </w:pPr>
      <w:r w:rsidRPr="00CE18D7">
        <w:t>Men may have abdominal hair shaved in the operating room.</w:t>
      </w:r>
    </w:p>
    <w:p w14:paraId="4A5C6035" w14:textId="77777777" w:rsidR="00CE18D7" w:rsidRPr="00CE18D7" w:rsidRDefault="00CE18D7" w:rsidP="00CE18D7">
      <w:pPr>
        <w:numPr>
          <w:ilvl w:val="0"/>
          <w:numId w:val="4"/>
        </w:numPr>
      </w:pPr>
      <w:r w:rsidRPr="00CE18D7">
        <w:t xml:space="preserve">After the operation, you will stay in the </w:t>
      </w:r>
      <w:r w:rsidRPr="00CE18D7">
        <w:rPr>
          <w:b/>
          <w:bCs/>
        </w:rPr>
        <w:t>recovery room for 1–3 hours</w:t>
      </w:r>
      <w:r w:rsidRPr="00CE18D7">
        <w:t xml:space="preserve"> before returning to your ward.</w:t>
      </w:r>
    </w:p>
    <w:p w14:paraId="54E3BF66" w14:textId="77777777" w:rsidR="00CE18D7" w:rsidRPr="00CE18D7" w:rsidRDefault="00CE18D7" w:rsidP="00CE18D7">
      <w:r w:rsidRPr="00CE18D7">
        <w:pict w14:anchorId="58B57635">
          <v:rect id="_x0000_i1107" style="width:0;height:1.5pt" o:hralign="center" o:hrstd="t" o:hr="t" fillcolor="#a0a0a0" stroked="f"/>
        </w:pict>
      </w:r>
    </w:p>
    <w:p w14:paraId="40328658" w14:textId="77777777" w:rsidR="00CE18D7" w:rsidRPr="00CE18D7" w:rsidRDefault="00CE18D7" w:rsidP="00CE18D7">
      <w:pPr>
        <w:rPr>
          <w:b/>
          <w:bCs/>
        </w:rPr>
      </w:pPr>
      <w:r w:rsidRPr="00CE18D7">
        <w:rPr>
          <w:b/>
          <w:bCs/>
        </w:rPr>
        <w:t>What happens during the surgery</w:t>
      </w:r>
    </w:p>
    <w:p w14:paraId="6D58B316" w14:textId="77777777" w:rsidR="00CE18D7" w:rsidRPr="00CE18D7" w:rsidRDefault="00CE18D7" w:rsidP="00CE18D7">
      <w:pPr>
        <w:numPr>
          <w:ilvl w:val="0"/>
          <w:numId w:val="5"/>
        </w:numPr>
      </w:pPr>
      <w:r w:rsidRPr="00CE18D7">
        <w:t xml:space="preserve">The operation is performed under </w:t>
      </w:r>
      <w:r w:rsidRPr="00CE18D7">
        <w:rPr>
          <w:b/>
          <w:bCs/>
        </w:rPr>
        <w:t>general anesthesia</w:t>
      </w:r>
      <w:r w:rsidRPr="00CE18D7">
        <w:t>.</w:t>
      </w:r>
    </w:p>
    <w:p w14:paraId="7EDB3A04" w14:textId="77777777" w:rsidR="00CE18D7" w:rsidRPr="00CE18D7" w:rsidRDefault="00CE18D7" w:rsidP="00CE18D7">
      <w:pPr>
        <w:numPr>
          <w:ilvl w:val="0"/>
          <w:numId w:val="5"/>
        </w:numPr>
      </w:pPr>
      <w:r w:rsidRPr="00CE18D7">
        <w:t>An incision is made over the hernia site.</w:t>
      </w:r>
    </w:p>
    <w:p w14:paraId="3B4DA25D" w14:textId="77777777" w:rsidR="00CE18D7" w:rsidRPr="00CE18D7" w:rsidRDefault="00CE18D7" w:rsidP="00CE18D7">
      <w:pPr>
        <w:numPr>
          <w:ilvl w:val="0"/>
          <w:numId w:val="5"/>
        </w:numPr>
      </w:pPr>
      <w:r w:rsidRPr="00CE18D7">
        <w:t>The herniated tissue or bowel is gently returned to its normal position.</w:t>
      </w:r>
    </w:p>
    <w:p w14:paraId="2C5AADD1" w14:textId="77777777" w:rsidR="00CE18D7" w:rsidRPr="00CE18D7" w:rsidRDefault="00CE18D7" w:rsidP="00CE18D7">
      <w:pPr>
        <w:numPr>
          <w:ilvl w:val="0"/>
          <w:numId w:val="5"/>
        </w:numPr>
      </w:pPr>
      <w:r w:rsidRPr="00CE18D7">
        <w:t xml:space="preserve">The weak spot in the abdominal wall is </w:t>
      </w:r>
      <w:r w:rsidRPr="00CE18D7">
        <w:rPr>
          <w:b/>
          <w:bCs/>
        </w:rPr>
        <w:t>repaired and reinforced</w:t>
      </w:r>
      <w:r w:rsidRPr="00CE18D7">
        <w:t xml:space="preserve"> — often with a </w:t>
      </w:r>
      <w:r w:rsidRPr="00CE18D7">
        <w:rPr>
          <w:b/>
          <w:bCs/>
        </w:rPr>
        <w:t>mesh</w:t>
      </w:r>
      <w:r w:rsidRPr="00CE18D7">
        <w:t xml:space="preserve"> to reduce recurrence.</w:t>
      </w:r>
    </w:p>
    <w:p w14:paraId="2DCAF136" w14:textId="77777777" w:rsidR="00CE18D7" w:rsidRPr="00CE18D7" w:rsidRDefault="00CE18D7" w:rsidP="00CE18D7">
      <w:pPr>
        <w:rPr>
          <w:b/>
          <w:bCs/>
        </w:rPr>
      </w:pPr>
      <w:r w:rsidRPr="00CE18D7">
        <w:rPr>
          <w:b/>
          <w:bCs/>
        </w:rPr>
        <w:t>Pros</w:t>
      </w:r>
    </w:p>
    <w:p w14:paraId="5D9466A1" w14:textId="77777777" w:rsidR="00CE18D7" w:rsidRPr="00CE18D7" w:rsidRDefault="00CE18D7" w:rsidP="00CE18D7">
      <w:pPr>
        <w:numPr>
          <w:ilvl w:val="0"/>
          <w:numId w:val="6"/>
        </w:numPr>
      </w:pPr>
      <w:r w:rsidRPr="00CE18D7">
        <w:t xml:space="preserve">Best suited for </w:t>
      </w:r>
      <w:r w:rsidRPr="00CE18D7">
        <w:rPr>
          <w:b/>
          <w:bCs/>
        </w:rPr>
        <w:t>large or recurrent hernias</w:t>
      </w:r>
      <w:r w:rsidRPr="00CE18D7">
        <w:t>.</w:t>
      </w:r>
    </w:p>
    <w:p w14:paraId="2132094E" w14:textId="77777777" w:rsidR="00CE18D7" w:rsidRPr="00CE18D7" w:rsidRDefault="00CE18D7" w:rsidP="00CE18D7">
      <w:pPr>
        <w:numPr>
          <w:ilvl w:val="0"/>
          <w:numId w:val="6"/>
        </w:numPr>
      </w:pPr>
      <w:r w:rsidRPr="00CE18D7">
        <w:t xml:space="preserve">Provides </w:t>
      </w:r>
      <w:r w:rsidRPr="00CE18D7">
        <w:rPr>
          <w:b/>
          <w:bCs/>
        </w:rPr>
        <w:t>direct access</w:t>
      </w:r>
      <w:r w:rsidRPr="00CE18D7">
        <w:t xml:space="preserve"> for thorough repair.</w:t>
      </w:r>
    </w:p>
    <w:p w14:paraId="179BAE82" w14:textId="77777777" w:rsidR="00CE18D7" w:rsidRPr="00CE18D7" w:rsidRDefault="00CE18D7" w:rsidP="00CE18D7">
      <w:pPr>
        <w:rPr>
          <w:b/>
          <w:bCs/>
        </w:rPr>
      </w:pPr>
      <w:r w:rsidRPr="00CE18D7">
        <w:rPr>
          <w:b/>
          <w:bCs/>
        </w:rPr>
        <w:t>Cons</w:t>
      </w:r>
    </w:p>
    <w:p w14:paraId="4A827B68" w14:textId="77777777" w:rsidR="00CE18D7" w:rsidRPr="00CE18D7" w:rsidRDefault="00CE18D7" w:rsidP="00CE18D7">
      <w:pPr>
        <w:numPr>
          <w:ilvl w:val="0"/>
          <w:numId w:val="7"/>
        </w:numPr>
      </w:pPr>
      <w:r w:rsidRPr="00CE18D7">
        <w:t>Larger incision compared with laparoscopic approach.</w:t>
      </w:r>
    </w:p>
    <w:p w14:paraId="0AC517E1" w14:textId="77777777" w:rsidR="00CE18D7" w:rsidRPr="00CE18D7" w:rsidRDefault="00CE18D7" w:rsidP="00CE18D7">
      <w:pPr>
        <w:numPr>
          <w:ilvl w:val="0"/>
          <w:numId w:val="7"/>
        </w:numPr>
      </w:pPr>
      <w:r w:rsidRPr="00CE18D7">
        <w:t>Longer recovery and sometimes more postoperative pain.</w:t>
      </w:r>
    </w:p>
    <w:p w14:paraId="4631D713" w14:textId="77777777" w:rsidR="00CE18D7" w:rsidRPr="00CE18D7" w:rsidRDefault="00CE18D7" w:rsidP="00CE18D7">
      <w:r w:rsidRPr="00CE18D7">
        <w:pict w14:anchorId="4484A605">
          <v:rect id="_x0000_i1108" style="width:0;height:1.5pt" o:hralign="center" o:hrstd="t" o:hr="t" fillcolor="#a0a0a0" stroked="f"/>
        </w:pict>
      </w:r>
    </w:p>
    <w:p w14:paraId="0114C08F" w14:textId="77777777" w:rsidR="00CE18D7" w:rsidRPr="00CE18D7" w:rsidRDefault="00CE18D7" w:rsidP="00CE18D7">
      <w:pPr>
        <w:rPr>
          <w:b/>
          <w:bCs/>
        </w:rPr>
      </w:pPr>
      <w:r w:rsidRPr="00CE18D7">
        <w:rPr>
          <w:b/>
          <w:bCs/>
        </w:rPr>
        <w:t>Immediate postoperative period (first 24–48 hours)</w:t>
      </w:r>
    </w:p>
    <w:p w14:paraId="142BDA76" w14:textId="77777777" w:rsidR="00CE18D7" w:rsidRPr="00CE18D7" w:rsidRDefault="00CE18D7" w:rsidP="00CE18D7">
      <w:pPr>
        <w:numPr>
          <w:ilvl w:val="0"/>
          <w:numId w:val="8"/>
        </w:numPr>
      </w:pPr>
      <w:r w:rsidRPr="00CE18D7">
        <w:t xml:space="preserve">Hospital </w:t>
      </w:r>
      <w:proofErr w:type="gramStart"/>
      <w:r w:rsidRPr="00CE18D7">
        <w:t>stay:</w:t>
      </w:r>
      <w:proofErr w:type="gramEnd"/>
      <w:r w:rsidRPr="00CE18D7">
        <w:t xml:space="preserve"> usually </w:t>
      </w:r>
      <w:r w:rsidRPr="00CE18D7">
        <w:rPr>
          <w:b/>
          <w:bCs/>
        </w:rPr>
        <w:t>1–2 days</w:t>
      </w:r>
      <w:r w:rsidRPr="00CE18D7">
        <w:t>.</w:t>
      </w:r>
    </w:p>
    <w:p w14:paraId="7168904C" w14:textId="77777777" w:rsidR="00CE18D7" w:rsidRPr="00CE18D7" w:rsidRDefault="00CE18D7" w:rsidP="00CE18D7">
      <w:pPr>
        <w:numPr>
          <w:ilvl w:val="0"/>
          <w:numId w:val="8"/>
        </w:numPr>
      </w:pPr>
      <w:r w:rsidRPr="00CE18D7">
        <w:lastRenderedPageBreak/>
        <w:t>Pain: mild to moderate, well controlled by medication.</w:t>
      </w:r>
    </w:p>
    <w:p w14:paraId="53749820" w14:textId="77777777" w:rsidR="00CE18D7" w:rsidRPr="00CE18D7" w:rsidRDefault="00CE18D7" w:rsidP="00CE18D7">
      <w:pPr>
        <w:numPr>
          <w:ilvl w:val="0"/>
          <w:numId w:val="8"/>
        </w:numPr>
      </w:pPr>
      <w:r w:rsidRPr="00CE18D7">
        <w:t xml:space="preserve">Encourage </w:t>
      </w:r>
      <w:proofErr w:type="gramStart"/>
      <w:r w:rsidRPr="00CE18D7">
        <w:rPr>
          <w:b/>
          <w:bCs/>
        </w:rPr>
        <w:t>early walking</w:t>
      </w:r>
      <w:proofErr w:type="gramEnd"/>
      <w:r w:rsidRPr="00CE18D7">
        <w:t xml:space="preserve"> within hours to prevent clots.</w:t>
      </w:r>
    </w:p>
    <w:p w14:paraId="3AFCE40F" w14:textId="77777777" w:rsidR="00CE18D7" w:rsidRPr="00CE18D7" w:rsidRDefault="00CE18D7" w:rsidP="00CE18D7">
      <w:pPr>
        <w:numPr>
          <w:ilvl w:val="0"/>
          <w:numId w:val="8"/>
        </w:numPr>
      </w:pPr>
      <w:r w:rsidRPr="00CE18D7">
        <w:t xml:space="preserve">You may have a </w:t>
      </w:r>
      <w:r w:rsidRPr="00CE18D7">
        <w:rPr>
          <w:b/>
          <w:bCs/>
        </w:rPr>
        <w:t>small drain</w:t>
      </w:r>
      <w:r w:rsidRPr="00CE18D7">
        <w:t xml:space="preserve"> to remove fluid, usually removed after 24–48 hours.</w:t>
      </w:r>
    </w:p>
    <w:p w14:paraId="12C5E486" w14:textId="77777777" w:rsidR="00CE18D7" w:rsidRPr="00CE18D7" w:rsidRDefault="00CE18D7" w:rsidP="00CE18D7">
      <w:pPr>
        <w:numPr>
          <w:ilvl w:val="0"/>
          <w:numId w:val="8"/>
        </w:numPr>
      </w:pPr>
      <w:r w:rsidRPr="00CE18D7">
        <w:t>Light oral fluids start within 6 hours, advancing to soft food.</w:t>
      </w:r>
    </w:p>
    <w:p w14:paraId="4CDCB0AF" w14:textId="77777777" w:rsidR="00CE18D7" w:rsidRPr="00CE18D7" w:rsidRDefault="00CE18D7" w:rsidP="00CE18D7">
      <w:pPr>
        <w:numPr>
          <w:ilvl w:val="0"/>
          <w:numId w:val="8"/>
        </w:numPr>
      </w:pPr>
      <w:r w:rsidRPr="00CE18D7">
        <w:t>Mild bruising or swelling near the incision is normal.</w:t>
      </w:r>
    </w:p>
    <w:p w14:paraId="497318C4" w14:textId="77777777" w:rsidR="00CE18D7" w:rsidRPr="00CE18D7" w:rsidRDefault="00CE18D7" w:rsidP="00CE18D7">
      <w:r w:rsidRPr="00CE18D7">
        <w:pict w14:anchorId="2FE1F4B2">
          <v:rect id="_x0000_i1109" style="width:0;height:1.5pt" o:hralign="center" o:hrstd="t" o:hr="t" fillcolor="#a0a0a0" stroked="f"/>
        </w:pict>
      </w:r>
    </w:p>
    <w:p w14:paraId="5F8A0652" w14:textId="77777777" w:rsidR="00CE18D7" w:rsidRPr="00CE18D7" w:rsidRDefault="00CE18D7" w:rsidP="00CE18D7">
      <w:pPr>
        <w:rPr>
          <w:b/>
          <w:bCs/>
        </w:rPr>
      </w:pPr>
      <w:r w:rsidRPr="00CE18D7">
        <w:rPr>
          <w:b/>
          <w:bCs/>
        </w:rPr>
        <w:t>First 2 weeks after surgery</w:t>
      </w:r>
    </w:p>
    <w:p w14:paraId="4D215FF0" w14:textId="77777777" w:rsidR="00CE18D7" w:rsidRPr="00CE18D7" w:rsidRDefault="00CE18D7" w:rsidP="00CE18D7">
      <w:pPr>
        <w:numPr>
          <w:ilvl w:val="0"/>
          <w:numId w:val="9"/>
        </w:numPr>
      </w:pPr>
      <w:r w:rsidRPr="00CE18D7">
        <w:t>Pain and swelling improve gradually after the first week.</w:t>
      </w:r>
    </w:p>
    <w:p w14:paraId="146A6676" w14:textId="77777777" w:rsidR="00CE18D7" w:rsidRPr="00CE18D7" w:rsidRDefault="00CE18D7" w:rsidP="00CE18D7">
      <w:pPr>
        <w:numPr>
          <w:ilvl w:val="0"/>
          <w:numId w:val="9"/>
        </w:numPr>
      </w:pPr>
      <w:r w:rsidRPr="00CE18D7">
        <w:t xml:space="preserve">Avoid </w:t>
      </w:r>
      <w:r w:rsidRPr="00CE18D7">
        <w:rPr>
          <w:b/>
          <w:bCs/>
        </w:rPr>
        <w:t>heavy lifting or straining</w:t>
      </w:r>
      <w:r w:rsidRPr="00CE18D7">
        <w:t>.</w:t>
      </w:r>
    </w:p>
    <w:p w14:paraId="50E98266" w14:textId="77777777" w:rsidR="00CE18D7" w:rsidRPr="00CE18D7" w:rsidRDefault="00CE18D7" w:rsidP="00CE18D7">
      <w:pPr>
        <w:numPr>
          <w:ilvl w:val="0"/>
          <w:numId w:val="9"/>
        </w:numPr>
      </w:pPr>
      <w:r w:rsidRPr="00CE18D7">
        <w:t xml:space="preserve">Continue </w:t>
      </w:r>
      <w:r w:rsidRPr="00CE18D7">
        <w:rPr>
          <w:b/>
          <w:bCs/>
        </w:rPr>
        <w:t>compression stockings</w:t>
      </w:r>
      <w:r w:rsidRPr="00CE18D7">
        <w:t xml:space="preserve"> and </w:t>
      </w:r>
      <w:r w:rsidRPr="00CE18D7">
        <w:rPr>
          <w:b/>
          <w:bCs/>
        </w:rPr>
        <w:t>Clexane (enoxaparin)</w:t>
      </w:r>
      <w:r w:rsidRPr="00CE18D7">
        <w:t xml:space="preserve"> for 7–10 days if advised.</w:t>
      </w:r>
    </w:p>
    <w:p w14:paraId="293C727A" w14:textId="77777777" w:rsidR="00CE18D7" w:rsidRPr="00CE18D7" w:rsidRDefault="00CE18D7" w:rsidP="00CE18D7">
      <w:pPr>
        <w:numPr>
          <w:ilvl w:val="0"/>
          <w:numId w:val="9"/>
        </w:numPr>
      </w:pPr>
      <w:r w:rsidRPr="00CE18D7">
        <w:t>Prevent constipation with fluids, fiber, or mild laxatives.</w:t>
      </w:r>
    </w:p>
    <w:p w14:paraId="0F00699F" w14:textId="77777777" w:rsidR="00CE18D7" w:rsidRPr="00CE18D7" w:rsidRDefault="00CE18D7" w:rsidP="00CE18D7">
      <w:pPr>
        <w:numPr>
          <w:ilvl w:val="0"/>
          <w:numId w:val="9"/>
        </w:numPr>
      </w:pPr>
      <w:r w:rsidRPr="00CE18D7">
        <w:t xml:space="preserve">You may return to </w:t>
      </w:r>
      <w:r w:rsidRPr="00CE18D7">
        <w:rPr>
          <w:b/>
          <w:bCs/>
        </w:rPr>
        <w:t>light activities after 1–2 weeks</w:t>
      </w:r>
      <w:r w:rsidRPr="00CE18D7">
        <w:t>.</w:t>
      </w:r>
    </w:p>
    <w:p w14:paraId="1DE0AE30" w14:textId="77777777" w:rsidR="00CE18D7" w:rsidRPr="00CE18D7" w:rsidRDefault="00CE18D7" w:rsidP="00CE18D7">
      <w:r w:rsidRPr="00CE18D7">
        <w:pict w14:anchorId="0A751334">
          <v:rect id="_x0000_i1110" style="width:0;height:1.5pt" o:hralign="center" o:hrstd="t" o:hr="t" fillcolor="#a0a0a0" stroked="f"/>
        </w:pict>
      </w:r>
    </w:p>
    <w:p w14:paraId="4F872E78" w14:textId="77777777" w:rsidR="00CE18D7" w:rsidRPr="00CE18D7" w:rsidRDefault="00CE18D7" w:rsidP="00CE18D7">
      <w:pPr>
        <w:rPr>
          <w:b/>
          <w:bCs/>
        </w:rPr>
      </w:pPr>
      <w:r w:rsidRPr="00CE18D7">
        <w:rPr>
          <w:b/>
          <w:bCs/>
        </w:rPr>
        <w:t>Long-term recovery</w:t>
      </w:r>
    </w:p>
    <w:p w14:paraId="100E92EE" w14:textId="77777777" w:rsidR="00CE18D7" w:rsidRPr="00CE18D7" w:rsidRDefault="00CE18D7" w:rsidP="00CE18D7">
      <w:pPr>
        <w:numPr>
          <w:ilvl w:val="0"/>
          <w:numId w:val="10"/>
        </w:numPr>
      </w:pPr>
      <w:r w:rsidRPr="00CE18D7">
        <w:t xml:space="preserve">Full recovery usually occurs in </w:t>
      </w:r>
      <w:r w:rsidRPr="00CE18D7">
        <w:rPr>
          <w:b/>
          <w:bCs/>
        </w:rPr>
        <w:t>4–6 weeks</w:t>
      </w:r>
      <w:r w:rsidRPr="00CE18D7">
        <w:t>.</w:t>
      </w:r>
    </w:p>
    <w:p w14:paraId="1A276611" w14:textId="77777777" w:rsidR="00CE18D7" w:rsidRPr="00CE18D7" w:rsidRDefault="00CE18D7" w:rsidP="00CE18D7">
      <w:pPr>
        <w:numPr>
          <w:ilvl w:val="0"/>
          <w:numId w:val="10"/>
        </w:numPr>
      </w:pPr>
      <w:r w:rsidRPr="00CE18D7">
        <w:t>Resume driving and light office work after about 10–14 days.</w:t>
      </w:r>
    </w:p>
    <w:p w14:paraId="74835717" w14:textId="77777777" w:rsidR="00CE18D7" w:rsidRPr="00CE18D7" w:rsidRDefault="00CE18D7" w:rsidP="00CE18D7">
      <w:pPr>
        <w:numPr>
          <w:ilvl w:val="0"/>
          <w:numId w:val="10"/>
        </w:numPr>
      </w:pPr>
      <w:r w:rsidRPr="00CE18D7">
        <w:t>Resume exercise and heavy lifting after 6 weeks (with your surgeon’s approval).</w:t>
      </w:r>
    </w:p>
    <w:p w14:paraId="6DB1010B" w14:textId="77777777" w:rsidR="00CE18D7" w:rsidRPr="00CE18D7" w:rsidRDefault="00CE18D7" w:rsidP="00CE18D7">
      <w:pPr>
        <w:numPr>
          <w:ilvl w:val="0"/>
          <w:numId w:val="10"/>
        </w:numPr>
      </w:pPr>
      <w:r w:rsidRPr="00CE18D7">
        <w:t>Maintain healthy weight and avoid chronic coughing or straining to prevent recurrence.</w:t>
      </w:r>
    </w:p>
    <w:p w14:paraId="3A81EE38" w14:textId="77777777" w:rsidR="00CE18D7" w:rsidRPr="00CE18D7" w:rsidRDefault="00CE18D7" w:rsidP="00CE18D7">
      <w:r w:rsidRPr="00CE18D7">
        <w:pict w14:anchorId="486E70C1">
          <v:rect id="_x0000_i1111" style="width:0;height:1.5pt" o:hralign="center" o:hrstd="t" o:hr="t" fillcolor="#a0a0a0" stroked="f"/>
        </w:pict>
      </w:r>
    </w:p>
    <w:p w14:paraId="259CB17D" w14:textId="77777777" w:rsidR="00CE18D7" w:rsidRPr="00CE18D7" w:rsidRDefault="00CE18D7" w:rsidP="00CE18D7">
      <w:pPr>
        <w:rPr>
          <w:b/>
          <w:bCs/>
        </w:rPr>
      </w:pPr>
      <w:r w:rsidRPr="00CE18D7">
        <w:rPr>
          <w:b/>
          <w:bCs/>
        </w:rPr>
        <w:t>Possible complications &amp; prognosis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4"/>
        <w:gridCol w:w="1208"/>
        <w:gridCol w:w="5277"/>
        <w:gridCol w:w="1151"/>
      </w:tblGrid>
      <w:tr w:rsidR="00CE18D7" w:rsidRPr="00CE18D7" w14:paraId="7C51DFE2" w14:textId="77777777">
        <w:trPr>
          <w:tblHeader/>
          <w:tblCellSpacing w:w="15" w:type="dxa"/>
        </w:trPr>
        <w:tc>
          <w:tcPr>
            <w:tcW w:w="0" w:type="auto"/>
            <w:vAlign w:val="center"/>
            <w:hideMark/>
          </w:tcPr>
          <w:p w14:paraId="0751C568" w14:textId="77777777" w:rsidR="00CE18D7" w:rsidRPr="00CE18D7" w:rsidRDefault="00CE18D7" w:rsidP="00CE18D7">
            <w:pPr>
              <w:rPr>
                <w:b/>
                <w:bCs/>
              </w:rPr>
            </w:pPr>
            <w:r w:rsidRPr="00CE18D7">
              <w:rPr>
                <w:b/>
                <w:bCs/>
              </w:rPr>
              <w:t>Complication</w:t>
            </w:r>
          </w:p>
        </w:tc>
        <w:tc>
          <w:tcPr>
            <w:tcW w:w="0" w:type="auto"/>
            <w:vAlign w:val="center"/>
            <w:hideMark/>
          </w:tcPr>
          <w:p w14:paraId="670ED4B6" w14:textId="77777777" w:rsidR="00CE18D7" w:rsidRPr="00CE18D7" w:rsidRDefault="00CE18D7" w:rsidP="00CE18D7">
            <w:pPr>
              <w:rPr>
                <w:b/>
                <w:bCs/>
              </w:rPr>
            </w:pPr>
            <w:r w:rsidRPr="00CE18D7">
              <w:rPr>
                <w:b/>
                <w:bCs/>
              </w:rPr>
              <w:t>Frequency</w:t>
            </w:r>
          </w:p>
        </w:tc>
        <w:tc>
          <w:tcPr>
            <w:tcW w:w="0" w:type="auto"/>
            <w:vAlign w:val="center"/>
            <w:hideMark/>
          </w:tcPr>
          <w:p w14:paraId="3F033138" w14:textId="77777777" w:rsidR="00CE18D7" w:rsidRPr="00CE18D7" w:rsidRDefault="00CE18D7" w:rsidP="00CE18D7">
            <w:pPr>
              <w:rPr>
                <w:b/>
                <w:bCs/>
              </w:rPr>
            </w:pPr>
            <w:r w:rsidRPr="00CE18D7">
              <w:rPr>
                <w:b/>
                <w:bCs/>
              </w:rPr>
              <w:t>Description / Management</w:t>
            </w:r>
          </w:p>
        </w:tc>
        <w:tc>
          <w:tcPr>
            <w:tcW w:w="0" w:type="auto"/>
            <w:vAlign w:val="center"/>
            <w:hideMark/>
          </w:tcPr>
          <w:p w14:paraId="788408C8" w14:textId="77777777" w:rsidR="00CE18D7" w:rsidRPr="00CE18D7" w:rsidRDefault="00CE18D7" w:rsidP="00CE18D7">
            <w:pPr>
              <w:rPr>
                <w:b/>
                <w:bCs/>
              </w:rPr>
            </w:pPr>
            <w:r w:rsidRPr="00CE18D7">
              <w:rPr>
                <w:b/>
                <w:bCs/>
              </w:rPr>
              <w:t>Prognosis</w:t>
            </w:r>
          </w:p>
        </w:tc>
      </w:tr>
      <w:tr w:rsidR="00CE18D7" w:rsidRPr="00CE18D7" w14:paraId="1975B3BA" w14:textId="77777777">
        <w:trPr>
          <w:tblCellSpacing w:w="15" w:type="dxa"/>
        </w:trPr>
        <w:tc>
          <w:tcPr>
            <w:tcW w:w="0" w:type="auto"/>
            <w:vAlign w:val="center"/>
            <w:hideMark/>
          </w:tcPr>
          <w:p w14:paraId="6C06CB6C" w14:textId="77777777" w:rsidR="00CE18D7" w:rsidRPr="00CE18D7" w:rsidRDefault="00CE18D7" w:rsidP="00CE18D7">
            <w:r w:rsidRPr="00CE18D7">
              <w:t>Hematoma</w:t>
            </w:r>
          </w:p>
        </w:tc>
        <w:tc>
          <w:tcPr>
            <w:tcW w:w="0" w:type="auto"/>
            <w:vAlign w:val="center"/>
            <w:hideMark/>
          </w:tcPr>
          <w:p w14:paraId="5BB6E4D8" w14:textId="77777777" w:rsidR="00CE18D7" w:rsidRPr="00CE18D7" w:rsidRDefault="00CE18D7" w:rsidP="00CE18D7">
            <w:r w:rsidRPr="00CE18D7">
              <w:t>2–5%</w:t>
            </w:r>
          </w:p>
        </w:tc>
        <w:tc>
          <w:tcPr>
            <w:tcW w:w="0" w:type="auto"/>
            <w:vAlign w:val="center"/>
            <w:hideMark/>
          </w:tcPr>
          <w:p w14:paraId="127620FE" w14:textId="77777777" w:rsidR="00CE18D7" w:rsidRPr="00CE18D7" w:rsidRDefault="00CE18D7" w:rsidP="00CE18D7">
            <w:r w:rsidRPr="00CE18D7">
              <w:t>Blood collection under wound; may need drainage</w:t>
            </w:r>
          </w:p>
        </w:tc>
        <w:tc>
          <w:tcPr>
            <w:tcW w:w="0" w:type="auto"/>
            <w:vAlign w:val="center"/>
            <w:hideMark/>
          </w:tcPr>
          <w:p w14:paraId="58DC60AD" w14:textId="77777777" w:rsidR="00CE18D7" w:rsidRPr="00CE18D7" w:rsidRDefault="00CE18D7" w:rsidP="00CE18D7">
            <w:r w:rsidRPr="00CE18D7">
              <w:t>Excellent</w:t>
            </w:r>
          </w:p>
        </w:tc>
      </w:tr>
      <w:tr w:rsidR="00CE18D7" w:rsidRPr="00CE18D7" w14:paraId="06D7BF68" w14:textId="77777777">
        <w:trPr>
          <w:tblCellSpacing w:w="15" w:type="dxa"/>
        </w:trPr>
        <w:tc>
          <w:tcPr>
            <w:tcW w:w="0" w:type="auto"/>
            <w:vAlign w:val="center"/>
            <w:hideMark/>
          </w:tcPr>
          <w:p w14:paraId="537CA91B" w14:textId="77777777" w:rsidR="00CE18D7" w:rsidRPr="00CE18D7" w:rsidRDefault="00CE18D7" w:rsidP="00CE18D7">
            <w:r w:rsidRPr="00CE18D7">
              <w:t>Seroma</w:t>
            </w:r>
          </w:p>
        </w:tc>
        <w:tc>
          <w:tcPr>
            <w:tcW w:w="0" w:type="auto"/>
            <w:vAlign w:val="center"/>
            <w:hideMark/>
          </w:tcPr>
          <w:p w14:paraId="70705609" w14:textId="77777777" w:rsidR="00CE18D7" w:rsidRPr="00CE18D7" w:rsidRDefault="00CE18D7" w:rsidP="00CE18D7">
            <w:r w:rsidRPr="00CE18D7">
              <w:t>5–10%</w:t>
            </w:r>
          </w:p>
        </w:tc>
        <w:tc>
          <w:tcPr>
            <w:tcW w:w="0" w:type="auto"/>
            <w:vAlign w:val="center"/>
            <w:hideMark/>
          </w:tcPr>
          <w:p w14:paraId="20A18052" w14:textId="77777777" w:rsidR="00CE18D7" w:rsidRPr="00CE18D7" w:rsidRDefault="00CE18D7" w:rsidP="00CE18D7">
            <w:r w:rsidRPr="00CE18D7">
              <w:t>Temporary fluid collection; often resolves naturally</w:t>
            </w:r>
          </w:p>
        </w:tc>
        <w:tc>
          <w:tcPr>
            <w:tcW w:w="0" w:type="auto"/>
            <w:vAlign w:val="center"/>
            <w:hideMark/>
          </w:tcPr>
          <w:p w14:paraId="6EC496BD" w14:textId="77777777" w:rsidR="00CE18D7" w:rsidRPr="00CE18D7" w:rsidRDefault="00CE18D7" w:rsidP="00CE18D7">
            <w:r w:rsidRPr="00CE18D7">
              <w:t>Very good</w:t>
            </w:r>
          </w:p>
        </w:tc>
      </w:tr>
      <w:tr w:rsidR="00CE18D7" w:rsidRPr="00CE18D7" w14:paraId="6BEF6723" w14:textId="77777777">
        <w:trPr>
          <w:tblCellSpacing w:w="15" w:type="dxa"/>
        </w:trPr>
        <w:tc>
          <w:tcPr>
            <w:tcW w:w="0" w:type="auto"/>
            <w:vAlign w:val="center"/>
            <w:hideMark/>
          </w:tcPr>
          <w:p w14:paraId="1DD6BE3E" w14:textId="77777777" w:rsidR="00CE18D7" w:rsidRPr="00CE18D7" w:rsidRDefault="00CE18D7" w:rsidP="00CE18D7">
            <w:r w:rsidRPr="00CE18D7">
              <w:t>Wound edema</w:t>
            </w:r>
          </w:p>
        </w:tc>
        <w:tc>
          <w:tcPr>
            <w:tcW w:w="0" w:type="auto"/>
            <w:vAlign w:val="center"/>
            <w:hideMark/>
          </w:tcPr>
          <w:p w14:paraId="524D129C" w14:textId="77777777" w:rsidR="00CE18D7" w:rsidRPr="00CE18D7" w:rsidRDefault="00CE18D7" w:rsidP="00CE18D7">
            <w:r w:rsidRPr="00CE18D7">
              <w:t>≤10%</w:t>
            </w:r>
          </w:p>
        </w:tc>
        <w:tc>
          <w:tcPr>
            <w:tcW w:w="0" w:type="auto"/>
            <w:vAlign w:val="center"/>
            <w:hideMark/>
          </w:tcPr>
          <w:p w14:paraId="71CFCC73" w14:textId="77777777" w:rsidR="00CE18D7" w:rsidRPr="00CE18D7" w:rsidRDefault="00CE18D7" w:rsidP="00CE18D7">
            <w:r w:rsidRPr="00CE18D7">
              <w:t>Mild swelling around wound</w:t>
            </w:r>
          </w:p>
        </w:tc>
        <w:tc>
          <w:tcPr>
            <w:tcW w:w="0" w:type="auto"/>
            <w:vAlign w:val="center"/>
            <w:hideMark/>
          </w:tcPr>
          <w:p w14:paraId="4BE3598E" w14:textId="77777777" w:rsidR="00CE18D7" w:rsidRPr="00CE18D7" w:rsidRDefault="00CE18D7" w:rsidP="00CE18D7">
            <w:r w:rsidRPr="00CE18D7">
              <w:t>Good</w:t>
            </w:r>
          </w:p>
        </w:tc>
      </w:tr>
      <w:tr w:rsidR="00CE18D7" w:rsidRPr="00CE18D7" w14:paraId="253BB326" w14:textId="77777777">
        <w:trPr>
          <w:tblCellSpacing w:w="15" w:type="dxa"/>
        </w:trPr>
        <w:tc>
          <w:tcPr>
            <w:tcW w:w="0" w:type="auto"/>
            <w:vAlign w:val="center"/>
            <w:hideMark/>
          </w:tcPr>
          <w:p w14:paraId="5A549FA7" w14:textId="77777777" w:rsidR="00CE18D7" w:rsidRPr="00CE18D7" w:rsidRDefault="00CE18D7" w:rsidP="00CE18D7">
            <w:r w:rsidRPr="00CE18D7">
              <w:lastRenderedPageBreak/>
              <w:t>Wound infection</w:t>
            </w:r>
          </w:p>
        </w:tc>
        <w:tc>
          <w:tcPr>
            <w:tcW w:w="0" w:type="auto"/>
            <w:vAlign w:val="center"/>
            <w:hideMark/>
          </w:tcPr>
          <w:p w14:paraId="7B7D9FE8" w14:textId="77777777" w:rsidR="00CE18D7" w:rsidRPr="00CE18D7" w:rsidRDefault="00CE18D7" w:rsidP="00CE18D7">
            <w:r w:rsidRPr="00CE18D7">
              <w:t>2–5%</w:t>
            </w:r>
          </w:p>
        </w:tc>
        <w:tc>
          <w:tcPr>
            <w:tcW w:w="0" w:type="auto"/>
            <w:vAlign w:val="center"/>
            <w:hideMark/>
          </w:tcPr>
          <w:p w14:paraId="1D6C8A1C" w14:textId="77777777" w:rsidR="00CE18D7" w:rsidRPr="00CE18D7" w:rsidRDefault="00CE18D7" w:rsidP="00CE18D7">
            <w:r w:rsidRPr="00CE18D7">
              <w:t>Treated with antibiotics; rarely requires drainage</w:t>
            </w:r>
          </w:p>
        </w:tc>
        <w:tc>
          <w:tcPr>
            <w:tcW w:w="0" w:type="auto"/>
            <w:vAlign w:val="center"/>
            <w:hideMark/>
          </w:tcPr>
          <w:p w14:paraId="67FB0D57" w14:textId="77777777" w:rsidR="00CE18D7" w:rsidRPr="00CE18D7" w:rsidRDefault="00CE18D7" w:rsidP="00CE18D7">
            <w:r w:rsidRPr="00CE18D7">
              <w:t>Good</w:t>
            </w:r>
          </w:p>
        </w:tc>
      </w:tr>
      <w:tr w:rsidR="00CE18D7" w:rsidRPr="00CE18D7" w14:paraId="14F4B333" w14:textId="77777777">
        <w:trPr>
          <w:tblCellSpacing w:w="15" w:type="dxa"/>
        </w:trPr>
        <w:tc>
          <w:tcPr>
            <w:tcW w:w="0" w:type="auto"/>
            <w:vAlign w:val="center"/>
            <w:hideMark/>
          </w:tcPr>
          <w:p w14:paraId="7E548BE6" w14:textId="77777777" w:rsidR="00CE18D7" w:rsidRPr="00CE18D7" w:rsidRDefault="00CE18D7" w:rsidP="00CE18D7">
            <w:r w:rsidRPr="00CE18D7">
              <w:t>Nerve injury</w:t>
            </w:r>
          </w:p>
        </w:tc>
        <w:tc>
          <w:tcPr>
            <w:tcW w:w="0" w:type="auto"/>
            <w:vAlign w:val="center"/>
            <w:hideMark/>
          </w:tcPr>
          <w:p w14:paraId="0C87E142" w14:textId="77777777" w:rsidR="00CE18D7" w:rsidRPr="00CE18D7" w:rsidRDefault="00CE18D7" w:rsidP="00CE18D7">
            <w:r w:rsidRPr="00CE18D7">
              <w:t>1–5%</w:t>
            </w:r>
          </w:p>
        </w:tc>
        <w:tc>
          <w:tcPr>
            <w:tcW w:w="0" w:type="auto"/>
            <w:vAlign w:val="center"/>
            <w:hideMark/>
          </w:tcPr>
          <w:p w14:paraId="53D94744" w14:textId="77777777" w:rsidR="00CE18D7" w:rsidRPr="00CE18D7" w:rsidRDefault="00CE18D7" w:rsidP="00CE18D7">
            <w:r w:rsidRPr="00CE18D7">
              <w:t>May cause numbness or burning sensation; usually temporary</w:t>
            </w:r>
          </w:p>
        </w:tc>
        <w:tc>
          <w:tcPr>
            <w:tcW w:w="0" w:type="auto"/>
            <w:vAlign w:val="center"/>
            <w:hideMark/>
          </w:tcPr>
          <w:p w14:paraId="518FCE93" w14:textId="77777777" w:rsidR="00CE18D7" w:rsidRPr="00CE18D7" w:rsidRDefault="00CE18D7" w:rsidP="00CE18D7">
            <w:r w:rsidRPr="00CE18D7">
              <w:t>Variable</w:t>
            </w:r>
          </w:p>
        </w:tc>
      </w:tr>
      <w:tr w:rsidR="00CE18D7" w:rsidRPr="00CE18D7" w14:paraId="7F0D0474" w14:textId="77777777">
        <w:trPr>
          <w:tblCellSpacing w:w="15" w:type="dxa"/>
        </w:trPr>
        <w:tc>
          <w:tcPr>
            <w:tcW w:w="0" w:type="auto"/>
            <w:vAlign w:val="center"/>
            <w:hideMark/>
          </w:tcPr>
          <w:p w14:paraId="0A8B5E2F" w14:textId="77777777" w:rsidR="00CE18D7" w:rsidRPr="00CE18D7" w:rsidRDefault="00CE18D7" w:rsidP="00CE18D7">
            <w:r w:rsidRPr="00CE18D7">
              <w:t>Mesh infection</w:t>
            </w:r>
          </w:p>
        </w:tc>
        <w:tc>
          <w:tcPr>
            <w:tcW w:w="0" w:type="auto"/>
            <w:vAlign w:val="center"/>
            <w:hideMark/>
          </w:tcPr>
          <w:p w14:paraId="1FA8DC76" w14:textId="77777777" w:rsidR="00CE18D7" w:rsidRPr="00CE18D7" w:rsidRDefault="00CE18D7" w:rsidP="00CE18D7">
            <w:r w:rsidRPr="00CE18D7">
              <w:t>&lt;2%</w:t>
            </w:r>
          </w:p>
        </w:tc>
        <w:tc>
          <w:tcPr>
            <w:tcW w:w="0" w:type="auto"/>
            <w:vAlign w:val="center"/>
            <w:hideMark/>
          </w:tcPr>
          <w:p w14:paraId="2C1E54DD" w14:textId="77777777" w:rsidR="00CE18D7" w:rsidRPr="00CE18D7" w:rsidRDefault="00CE18D7" w:rsidP="00CE18D7">
            <w:r w:rsidRPr="00CE18D7">
              <w:t>Rare; may require mesh removal if persistent</w:t>
            </w:r>
          </w:p>
        </w:tc>
        <w:tc>
          <w:tcPr>
            <w:tcW w:w="0" w:type="auto"/>
            <w:vAlign w:val="center"/>
            <w:hideMark/>
          </w:tcPr>
          <w:p w14:paraId="22AA6C64" w14:textId="77777777" w:rsidR="00CE18D7" w:rsidRPr="00CE18D7" w:rsidRDefault="00CE18D7" w:rsidP="00CE18D7">
            <w:r w:rsidRPr="00CE18D7">
              <w:t>Guarded</w:t>
            </w:r>
          </w:p>
        </w:tc>
      </w:tr>
      <w:tr w:rsidR="00CE18D7" w:rsidRPr="00CE18D7" w14:paraId="1C39D724" w14:textId="77777777">
        <w:trPr>
          <w:tblCellSpacing w:w="15" w:type="dxa"/>
        </w:trPr>
        <w:tc>
          <w:tcPr>
            <w:tcW w:w="0" w:type="auto"/>
            <w:vAlign w:val="center"/>
            <w:hideMark/>
          </w:tcPr>
          <w:p w14:paraId="3170C4F6" w14:textId="77777777" w:rsidR="00CE18D7" w:rsidRPr="00CE18D7" w:rsidRDefault="00CE18D7" w:rsidP="00CE18D7">
            <w:r w:rsidRPr="00CE18D7">
              <w:t>Recurrence</w:t>
            </w:r>
          </w:p>
        </w:tc>
        <w:tc>
          <w:tcPr>
            <w:tcW w:w="0" w:type="auto"/>
            <w:vAlign w:val="center"/>
            <w:hideMark/>
          </w:tcPr>
          <w:p w14:paraId="4E40DDB8" w14:textId="77777777" w:rsidR="00CE18D7" w:rsidRPr="00CE18D7" w:rsidRDefault="00CE18D7" w:rsidP="00CE18D7">
            <w:r w:rsidRPr="00CE18D7">
              <w:t>5–15%</w:t>
            </w:r>
          </w:p>
        </w:tc>
        <w:tc>
          <w:tcPr>
            <w:tcW w:w="0" w:type="auto"/>
            <w:vAlign w:val="center"/>
            <w:hideMark/>
          </w:tcPr>
          <w:p w14:paraId="2986B935" w14:textId="77777777" w:rsidR="00CE18D7" w:rsidRPr="00CE18D7" w:rsidRDefault="00CE18D7" w:rsidP="00CE18D7">
            <w:proofErr w:type="gramStart"/>
            <w:r w:rsidRPr="00CE18D7">
              <w:t>Depends</w:t>
            </w:r>
            <w:proofErr w:type="gramEnd"/>
            <w:r w:rsidRPr="00CE18D7">
              <w:t xml:space="preserve"> on obesity, cough, straining, diabetes, etc.</w:t>
            </w:r>
          </w:p>
        </w:tc>
        <w:tc>
          <w:tcPr>
            <w:tcW w:w="0" w:type="auto"/>
            <w:vAlign w:val="center"/>
            <w:hideMark/>
          </w:tcPr>
          <w:p w14:paraId="307BE62B" w14:textId="77777777" w:rsidR="00CE18D7" w:rsidRPr="00CE18D7" w:rsidRDefault="00CE18D7" w:rsidP="00CE18D7">
            <w:r w:rsidRPr="00CE18D7">
              <w:t>Fair</w:t>
            </w:r>
          </w:p>
        </w:tc>
      </w:tr>
    </w:tbl>
    <w:p w14:paraId="71FF398C" w14:textId="77777777" w:rsidR="00CE18D7" w:rsidRPr="00CE18D7" w:rsidRDefault="00CE18D7" w:rsidP="00CE18D7">
      <w:r w:rsidRPr="00CE18D7">
        <w:pict w14:anchorId="4FE88529">
          <v:rect id="_x0000_i1112" style="width:0;height:1.5pt" o:hralign="center" o:hrstd="t" o:hr="t" fillcolor="#a0a0a0" stroked="f"/>
        </w:pict>
      </w:r>
    </w:p>
    <w:p w14:paraId="674F95E9" w14:textId="77777777" w:rsidR="00CE18D7" w:rsidRPr="00CE18D7" w:rsidRDefault="00CE18D7" w:rsidP="00CE18D7">
      <w:pPr>
        <w:rPr>
          <w:b/>
          <w:bCs/>
        </w:rPr>
      </w:pPr>
      <w:r w:rsidRPr="00CE18D7">
        <w:rPr>
          <w:b/>
          <w:bCs/>
        </w:rPr>
        <w:t>Special considerations</w:t>
      </w:r>
    </w:p>
    <w:p w14:paraId="7336F4C4" w14:textId="77777777" w:rsidR="00CE18D7" w:rsidRPr="00CE18D7" w:rsidRDefault="00CE18D7" w:rsidP="00CE18D7">
      <w:pPr>
        <w:numPr>
          <w:ilvl w:val="0"/>
          <w:numId w:val="11"/>
        </w:numPr>
      </w:pPr>
      <w:r w:rsidRPr="00CE18D7">
        <w:rPr>
          <w:b/>
          <w:bCs/>
        </w:rPr>
        <w:t>Diabetics:</w:t>
      </w:r>
      <w:r w:rsidRPr="00CE18D7">
        <w:t xml:space="preserve"> strict glucose control to minimize wound infection risk.</w:t>
      </w:r>
    </w:p>
    <w:p w14:paraId="1E58FD57" w14:textId="77777777" w:rsidR="00CE18D7" w:rsidRPr="00CE18D7" w:rsidRDefault="00CE18D7" w:rsidP="00CE18D7">
      <w:pPr>
        <w:numPr>
          <w:ilvl w:val="0"/>
          <w:numId w:val="11"/>
        </w:numPr>
      </w:pPr>
      <w:r w:rsidRPr="00CE18D7">
        <w:rPr>
          <w:b/>
          <w:bCs/>
        </w:rPr>
        <w:t>Hypertensive patients:</w:t>
      </w:r>
      <w:r w:rsidRPr="00CE18D7">
        <w:t xml:space="preserve"> continue blood pressure medications even on surgery day.</w:t>
      </w:r>
    </w:p>
    <w:p w14:paraId="56FBA914" w14:textId="77777777" w:rsidR="00CE18D7" w:rsidRPr="00CE18D7" w:rsidRDefault="00CE18D7" w:rsidP="00CE18D7">
      <w:pPr>
        <w:numPr>
          <w:ilvl w:val="0"/>
          <w:numId w:val="11"/>
        </w:numPr>
      </w:pPr>
      <w:r w:rsidRPr="00CE18D7">
        <w:rPr>
          <w:b/>
          <w:bCs/>
        </w:rPr>
        <w:t>Smokers:</w:t>
      </w:r>
      <w:r w:rsidRPr="00CE18D7">
        <w:t xml:space="preserve"> advised to stop smoking at least 2 weeks before surgery to improve healing.</w:t>
      </w:r>
    </w:p>
    <w:p w14:paraId="0F924022" w14:textId="77777777" w:rsidR="00CE18D7" w:rsidRPr="00CE18D7" w:rsidRDefault="00CE18D7" w:rsidP="00CE18D7">
      <w:pPr>
        <w:numPr>
          <w:ilvl w:val="0"/>
          <w:numId w:val="11"/>
        </w:numPr>
      </w:pPr>
      <w:r w:rsidRPr="00CE18D7">
        <w:rPr>
          <w:b/>
          <w:bCs/>
        </w:rPr>
        <w:t>Pregnancy:</w:t>
      </w:r>
      <w:r w:rsidRPr="00CE18D7">
        <w:t xml:space="preserve"> repair should be </w:t>
      </w:r>
      <w:r w:rsidRPr="00CE18D7">
        <w:rPr>
          <w:b/>
          <w:bCs/>
        </w:rPr>
        <w:t>delayed 6–12 months after delivery</w:t>
      </w:r>
      <w:r w:rsidRPr="00CE18D7">
        <w:t>; early pregnancy after repair may increase recurrence risk.</w:t>
      </w:r>
    </w:p>
    <w:p w14:paraId="78B2FFFC" w14:textId="77777777" w:rsidR="00CE18D7" w:rsidRPr="00CE18D7" w:rsidRDefault="00CE18D7" w:rsidP="00CE18D7">
      <w:pPr>
        <w:numPr>
          <w:ilvl w:val="1"/>
          <w:numId w:val="11"/>
        </w:numPr>
      </w:pPr>
      <w:r w:rsidRPr="00CE18D7">
        <w:t xml:space="preserve">If hernia occurs during pregnancy, a </w:t>
      </w:r>
      <w:r w:rsidRPr="00CE18D7">
        <w:rPr>
          <w:b/>
          <w:bCs/>
        </w:rPr>
        <w:t>supportive abdominal belt</w:t>
      </w:r>
      <w:r w:rsidRPr="00CE18D7">
        <w:t xml:space="preserve"> may help until after delivery.</w:t>
      </w:r>
    </w:p>
    <w:p w14:paraId="06136A20" w14:textId="77777777" w:rsidR="00CE18D7" w:rsidRPr="00CE18D7" w:rsidRDefault="00CE18D7" w:rsidP="00CE18D7">
      <w:r w:rsidRPr="00CE18D7">
        <w:pict w14:anchorId="26496910">
          <v:rect id="_x0000_i1113" style="width:0;height:1.5pt" o:hralign="center" o:hrstd="t" o:hr="t" fillcolor="#a0a0a0" stroked="f"/>
        </w:pict>
      </w:r>
    </w:p>
    <w:p w14:paraId="31DAFF9A" w14:textId="77777777" w:rsidR="00CE18D7" w:rsidRPr="00CE18D7" w:rsidRDefault="00CE18D7" w:rsidP="00CE18D7">
      <w:pPr>
        <w:rPr>
          <w:b/>
          <w:bCs/>
        </w:rPr>
      </w:pPr>
      <w:r w:rsidRPr="00CE18D7">
        <w:rPr>
          <w:b/>
          <w:bCs/>
        </w:rPr>
        <w:t>When to call your doctor or go to the emergency room</w:t>
      </w:r>
    </w:p>
    <w:p w14:paraId="398C96B4" w14:textId="77777777" w:rsidR="00CE18D7" w:rsidRPr="00CE18D7" w:rsidRDefault="00CE18D7" w:rsidP="00CE18D7">
      <w:pPr>
        <w:numPr>
          <w:ilvl w:val="0"/>
          <w:numId w:val="12"/>
        </w:numPr>
      </w:pPr>
      <w:r w:rsidRPr="00CE18D7">
        <w:t>Fever above 38°C.</w:t>
      </w:r>
    </w:p>
    <w:p w14:paraId="617E5679" w14:textId="77777777" w:rsidR="00CE18D7" w:rsidRPr="00CE18D7" w:rsidRDefault="00CE18D7" w:rsidP="00CE18D7">
      <w:pPr>
        <w:numPr>
          <w:ilvl w:val="0"/>
          <w:numId w:val="12"/>
        </w:numPr>
      </w:pPr>
      <w:r w:rsidRPr="00CE18D7">
        <w:t>Increasing pain, redness, or swelling at incision site.</w:t>
      </w:r>
    </w:p>
    <w:p w14:paraId="46C84D0D" w14:textId="77777777" w:rsidR="00CE18D7" w:rsidRPr="00CE18D7" w:rsidRDefault="00CE18D7" w:rsidP="00CE18D7">
      <w:pPr>
        <w:numPr>
          <w:ilvl w:val="0"/>
          <w:numId w:val="12"/>
        </w:numPr>
      </w:pPr>
      <w:r w:rsidRPr="00CE18D7">
        <w:t>Pus or bleeding from the wound.</w:t>
      </w:r>
    </w:p>
    <w:p w14:paraId="0D40D78C" w14:textId="77777777" w:rsidR="00CE18D7" w:rsidRPr="00CE18D7" w:rsidRDefault="00CE18D7" w:rsidP="00CE18D7">
      <w:pPr>
        <w:numPr>
          <w:ilvl w:val="0"/>
          <w:numId w:val="12"/>
        </w:numPr>
      </w:pPr>
      <w:r w:rsidRPr="00CE18D7">
        <w:t>Persistent vomiting or inability to pass stool/gas.</w:t>
      </w:r>
    </w:p>
    <w:p w14:paraId="0B99D7F3" w14:textId="77777777" w:rsidR="00CE18D7" w:rsidRPr="00CE18D7" w:rsidRDefault="00CE18D7" w:rsidP="00CE18D7">
      <w:pPr>
        <w:numPr>
          <w:ilvl w:val="0"/>
          <w:numId w:val="12"/>
        </w:numPr>
      </w:pPr>
      <w:r w:rsidRPr="00CE18D7">
        <w:t>Sudden swelling or severe pain at hernia site.</w:t>
      </w:r>
    </w:p>
    <w:p w14:paraId="27FE40B3" w14:textId="77777777" w:rsidR="00CE18D7" w:rsidRPr="00CE18D7" w:rsidRDefault="00CE18D7" w:rsidP="00CE18D7">
      <w:pPr>
        <w:numPr>
          <w:ilvl w:val="0"/>
          <w:numId w:val="12"/>
        </w:numPr>
      </w:pPr>
      <w:r w:rsidRPr="00CE18D7">
        <w:t>Leg swelling or shortness of breath (possible clot).</w:t>
      </w:r>
    </w:p>
    <w:p w14:paraId="6004C813" w14:textId="77777777" w:rsidR="00CE18D7" w:rsidRPr="00CE18D7" w:rsidRDefault="00CE18D7" w:rsidP="00CE18D7">
      <w:r w:rsidRPr="00CE18D7">
        <w:pict w14:anchorId="69504541">
          <v:rect id="_x0000_i1114" style="width:0;height:1.5pt" o:hralign="center" o:hrstd="t" o:hr="t" fillcolor="#a0a0a0" stroked="f"/>
        </w:pict>
      </w:r>
    </w:p>
    <w:p w14:paraId="327C71D2" w14:textId="77777777" w:rsidR="00CE18D7" w:rsidRPr="00CE18D7" w:rsidRDefault="00CE18D7" w:rsidP="00CE18D7">
      <w:pPr>
        <w:rPr>
          <w:b/>
          <w:bCs/>
        </w:rPr>
      </w:pPr>
      <w:r w:rsidRPr="00CE18D7">
        <w:rPr>
          <w:b/>
          <w:bCs/>
        </w:rPr>
        <w:lastRenderedPageBreak/>
        <w:t>Reassurance</w:t>
      </w:r>
    </w:p>
    <w:p w14:paraId="6B2754DC" w14:textId="77777777" w:rsidR="00CE18D7" w:rsidRPr="00CE18D7" w:rsidRDefault="00CE18D7" w:rsidP="00CE18D7">
      <w:r w:rsidRPr="00CE18D7">
        <w:t xml:space="preserve">Open paraumbilical and ventral hernia repair is a </w:t>
      </w:r>
      <w:r w:rsidRPr="00CE18D7">
        <w:rPr>
          <w:b/>
          <w:bCs/>
        </w:rPr>
        <w:t>safe and effective procedure</w:t>
      </w:r>
      <w:r w:rsidRPr="00CE18D7">
        <w:t xml:space="preserve"> that restores abdominal wall strength.</w:t>
      </w:r>
      <w:r w:rsidRPr="00CE18D7">
        <w:br/>
        <w:t xml:space="preserve">With proper rest, wound care, and gradual activity resumption, most patients recover fully with </w:t>
      </w:r>
      <w:r w:rsidRPr="00CE18D7">
        <w:rPr>
          <w:b/>
          <w:bCs/>
        </w:rPr>
        <w:t>excellent long-term results</w:t>
      </w:r>
      <w:r w:rsidRPr="00CE18D7">
        <w:t>.</w:t>
      </w:r>
    </w:p>
    <w:p w14:paraId="5EEF7860" w14:textId="77777777" w:rsidR="00CE18D7" w:rsidRPr="00CE18D7" w:rsidRDefault="00CE18D7" w:rsidP="00CE18D7">
      <w:r w:rsidRPr="00CE18D7">
        <w:pict w14:anchorId="477DC287">
          <v:rect id="_x0000_i1115" style="width:0;height:1.5pt" o:hralign="center" o:hrstd="t" o:hr="t" fillcolor="#a0a0a0" stroked="f"/>
        </w:pict>
      </w:r>
    </w:p>
    <w:p w14:paraId="23E9EFD7" w14:textId="77777777" w:rsidR="00CE18D7" w:rsidRPr="00CE18D7" w:rsidRDefault="00CE18D7" w:rsidP="00CE18D7">
      <w:r w:rsidRPr="00CE18D7">
        <w:rPr>
          <w:b/>
          <w:bCs/>
        </w:rPr>
        <w:t>Issued by:</w:t>
      </w:r>
      <w:r w:rsidRPr="00CE18D7">
        <w:br/>
      </w:r>
      <w:r w:rsidRPr="00CE18D7">
        <w:rPr>
          <w:i/>
          <w:iCs/>
        </w:rPr>
        <w:t>Mohammed Al-</w:t>
      </w:r>
      <w:proofErr w:type="spellStart"/>
      <w:r w:rsidRPr="00CE18D7">
        <w:rPr>
          <w:i/>
          <w:iCs/>
        </w:rPr>
        <w:t>Dossary</w:t>
      </w:r>
      <w:proofErr w:type="spellEnd"/>
      <w:r w:rsidRPr="00CE18D7">
        <w:rPr>
          <w:i/>
          <w:iCs/>
        </w:rPr>
        <w:t xml:space="preserve"> Hospital – </w:t>
      </w:r>
      <w:proofErr w:type="spellStart"/>
      <w:r w:rsidRPr="00CE18D7">
        <w:rPr>
          <w:i/>
          <w:iCs/>
        </w:rPr>
        <w:t>Alkhobar</w:t>
      </w:r>
      <w:proofErr w:type="spellEnd"/>
      <w:r w:rsidRPr="00CE18D7">
        <w:br/>
      </w:r>
      <w:r w:rsidRPr="00CE18D7">
        <w:rPr>
          <w:i/>
          <w:iCs/>
        </w:rPr>
        <w:t>General Surgery Department</w:t>
      </w:r>
    </w:p>
    <w:p w14:paraId="71AFADF6" w14:textId="77777777" w:rsidR="00CE18D7" w:rsidRPr="00CE18D7" w:rsidRDefault="00CE18D7" w:rsidP="00CE18D7">
      <w:pPr>
        <w:rPr>
          <w:b/>
          <w:bCs/>
        </w:rPr>
      </w:pPr>
      <w:r w:rsidRPr="00CE18D7">
        <w:rPr>
          <w:b/>
          <w:bCs/>
          <w:rtl/>
        </w:rPr>
        <w:t>إصلاح الفتاق السري أو البطني الجراحي</w:t>
      </w:r>
      <w:r w:rsidRPr="00CE18D7">
        <w:rPr>
          <w:b/>
          <w:bCs/>
        </w:rPr>
        <w:t xml:space="preserve"> (Open Paraumbilical / Ventral Hernia Repair)</w:t>
      </w:r>
    </w:p>
    <w:p w14:paraId="7BB19812" w14:textId="77777777" w:rsidR="00CE18D7" w:rsidRPr="00CE18D7" w:rsidRDefault="00CE18D7" w:rsidP="00CE18D7">
      <w:pPr>
        <w:rPr>
          <w:b/>
          <w:bCs/>
        </w:rPr>
      </w:pPr>
      <w:r w:rsidRPr="00CE18D7">
        <w:rPr>
          <w:b/>
          <w:bCs/>
          <w:rtl/>
        </w:rPr>
        <w:t>ما هو الفتاق؟</w:t>
      </w:r>
    </w:p>
    <w:p w14:paraId="6723E558" w14:textId="77777777" w:rsidR="00CE18D7" w:rsidRPr="00CE18D7" w:rsidRDefault="00CE18D7" w:rsidP="00CE18D7">
      <w:r w:rsidRPr="00CE18D7">
        <w:rPr>
          <w:rtl/>
        </w:rPr>
        <w:t>الفتاق هو بروز جزء من الأنسجة الداخلية أو الأمعاء من خلال منطقة ضعف في جدار البطن، وغالباً ما يظهر بجانب السرة (الفتاق السُّري أو حول السرة) أو في منتصف البطن (الفتاق الجراحي أو البطني)</w:t>
      </w:r>
      <w:r w:rsidRPr="00CE18D7">
        <w:t>.</w:t>
      </w:r>
    </w:p>
    <w:p w14:paraId="67225614" w14:textId="77777777" w:rsidR="00CE18D7" w:rsidRPr="00CE18D7" w:rsidRDefault="00CE18D7" w:rsidP="00CE18D7">
      <w:pPr>
        <w:rPr>
          <w:b/>
          <w:bCs/>
        </w:rPr>
      </w:pPr>
      <w:r w:rsidRPr="00CE18D7">
        <w:rPr>
          <w:b/>
          <w:bCs/>
          <w:rtl/>
        </w:rPr>
        <w:t>الأسباب المحتملة</w:t>
      </w:r>
      <w:r w:rsidRPr="00CE18D7">
        <w:rPr>
          <w:b/>
          <w:bCs/>
        </w:rPr>
        <w:t>:</w:t>
      </w:r>
    </w:p>
    <w:p w14:paraId="2B4D39CC" w14:textId="77777777" w:rsidR="00CE18D7" w:rsidRPr="00CE18D7" w:rsidRDefault="00CE18D7" w:rsidP="00CE18D7">
      <w:pPr>
        <w:numPr>
          <w:ilvl w:val="0"/>
          <w:numId w:val="13"/>
        </w:numPr>
      </w:pPr>
      <w:r w:rsidRPr="00CE18D7">
        <w:rPr>
          <w:rtl/>
        </w:rPr>
        <w:t>ضعف خلقي في جدار البطن</w:t>
      </w:r>
      <w:r w:rsidRPr="00CE18D7">
        <w:t>.</w:t>
      </w:r>
    </w:p>
    <w:p w14:paraId="4CAF1C9A" w14:textId="77777777" w:rsidR="00CE18D7" w:rsidRPr="00CE18D7" w:rsidRDefault="00CE18D7" w:rsidP="00CE18D7">
      <w:pPr>
        <w:numPr>
          <w:ilvl w:val="0"/>
          <w:numId w:val="13"/>
        </w:numPr>
      </w:pPr>
      <w:r w:rsidRPr="00CE18D7">
        <w:rPr>
          <w:rtl/>
        </w:rPr>
        <w:t>السمنة وزيادة الوزن</w:t>
      </w:r>
      <w:r w:rsidRPr="00CE18D7">
        <w:t>.</w:t>
      </w:r>
    </w:p>
    <w:p w14:paraId="74E92372" w14:textId="77777777" w:rsidR="00CE18D7" w:rsidRPr="00CE18D7" w:rsidRDefault="00CE18D7" w:rsidP="00CE18D7">
      <w:pPr>
        <w:numPr>
          <w:ilvl w:val="0"/>
          <w:numId w:val="13"/>
        </w:numPr>
      </w:pPr>
      <w:r w:rsidRPr="00CE18D7">
        <w:rPr>
          <w:rtl/>
        </w:rPr>
        <w:t>الحمل المتكرر</w:t>
      </w:r>
      <w:r w:rsidRPr="00CE18D7">
        <w:t>.</w:t>
      </w:r>
    </w:p>
    <w:p w14:paraId="2F01D502" w14:textId="77777777" w:rsidR="00CE18D7" w:rsidRPr="00CE18D7" w:rsidRDefault="00CE18D7" w:rsidP="00CE18D7">
      <w:pPr>
        <w:numPr>
          <w:ilvl w:val="0"/>
          <w:numId w:val="13"/>
        </w:numPr>
      </w:pPr>
      <w:r w:rsidRPr="00CE18D7">
        <w:rPr>
          <w:rtl/>
        </w:rPr>
        <w:t>الكحة المزمنة أو الإمساك المزمن</w:t>
      </w:r>
      <w:r w:rsidRPr="00CE18D7">
        <w:t>.</w:t>
      </w:r>
    </w:p>
    <w:p w14:paraId="74558CA8" w14:textId="77777777" w:rsidR="00CE18D7" w:rsidRPr="00CE18D7" w:rsidRDefault="00CE18D7" w:rsidP="00CE18D7">
      <w:pPr>
        <w:numPr>
          <w:ilvl w:val="0"/>
          <w:numId w:val="13"/>
        </w:numPr>
      </w:pPr>
      <w:r w:rsidRPr="00CE18D7">
        <w:rPr>
          <w:rtl/>
        </w:rPr>
        <w:t>رفع الأشياء الثقيلة</w:t>
      </w:r>
      <w:r w:rsidRPr="00CE18D7">
        <w:t>.</w:t>
      </w:r>
    </w:p>
    <w:p w14:paraId="11020E8F" w14:textId="77777777" w:rsidR="00CE18D7" w:rsidRPr="00CE18D7" w:rsidRDefault="00CE18D7" w:rsidP="00CE18D7">
      <w:pPr>
        <w:numPr>
          <w:ilvl w:val="0"/>
          <w:numId w:val="13"/>
        </w:numPr>
      </w:pPr>
      <w:r w:rsidRPr="00CE18D7">
        <w:rPr>
          <w:rtl/>
        </w:rPr>
        <w:t>جرح أو عملية سابقة في نفس المنطقة</w:t>
      </w:r>
      <w:r w:rsidRPr="00CE18D7">
        <w:t>.</w:t>
      </w:r>
    </w:p>
    <w:p w14:paraId="16F52B70" w14:textId="77777777" w:rsidR="00CE18D7" w:rsidRPr="00CE18D7" w:rsidRDefault="00CE18D7" w:rsidP="00CE18D7">
      <w:pPr>
        <w:rPr>
          <w:b/>
          <w:bCs/>
        </w:rPr>
      </w:pPr>
      <w:r w:rsidRPr="00CE18D7">
        <w:rPr>
          <w:b/>
          <w:bCs/>
          <w:rtl/>
        </w:rPr>
        <w:t>ماذا يحدث إذا تأخرت الجراحة؟</w:t>
      </w:r>
    </w:p>
    <w:p w14:paraId="569036F6" w14:textId="77777777" w:rsidR="00CE18D7" w:rsidRPr="00CE18D7" w:rsidRDefault="00CE18D7" w:rsidP="00CE18D7">
      <w:r w:rsidRPr="00CE18D7">
        <w:rPr>
          <w:rtl/>
        </w:rPr>
        <w:t>قد يزداد حجم الفتاق تدريجياً، وقد يسبب ألماً متكرراً أو يضغط على الأمعاء مسبباً انسداداً أو اختناقاً معويًّا، وهي حالات طارئة قد تستدعي عملية عاجلة</w:t>
      </w:r>
      <w:r w:rsidRPr="00CE18D7">
        <w:t>.</w:t>
      </w:r>
    </w:p>
    <w:p w14:paraId="75995BF2" w14:textId="77777777" w:rsidR="00CE18D7" w:rsidRPr="00CE18D7" w:rsidRDefault="00CE18D7" w:rsidP="00CE18D7">
      <w:r w:rsidRPr="00CE18D7">
        <w:pict w14:anchorId="61809C17">
          <v:rect id="_x0000_i1183" style="width:0;height:1.5pt" o:hralign="center" o:hrstd="t" o:hr="t" fillcolor="#a0a0a0" stroked="f"/>
        </w:pict>
      </w:r>
    </w:p>
    <w:p w14:paraId="1769584A" w14:textId="77777777" w:rsidR="00CE18D7" w:rsidRPr="00CE18D7" w:rsidRDefault="00CE18D7" w:rsidP="00CE18D7">
      <w:pPr>
        <w:rPr>
          <w:b/>
          <w:bCs/>
        </w:rPr>
      </w:pPr>
      <w:r w:rsidRPr="00CE18D7">
        <w:rPr>
          <w:b/>
          <w:bCs/>
          <w:rtl/>
        </w:rPr>
        <w:t>ما الذي سيتم في العملية؟</w:t>
      </w:r>
    </w:p>
    <w:p w14:paraId="3F6CCEA6" w14:textId="77777777" w:rsidR="00CE18D7" w:rsidRPr="00CE18D7" w:rsidRDefault="00CE18D7" w:rsidP="00CE18D7">
      <w:r w:rsidRPr="00CE18D7">
        <w:rPr>
          <w:rtl/>
        </w:rPr>
        <w:t>يُجرى شقّ جراحي في الجلد فوق منطقة الفتاق، ثم يُعاد النسيج أو الأمعاء إلى داخل البطن، ويتم تقوية جدار البطن بخيوط قوية، وغالباً توضع شبكة</w:t>
      </w:r>
      <w:r w:rsidRPr="00CE18D7">
        <w:t xml:space="preserve"> (Mesh) </w:t>
      </w:r>
      <w:r w:rsidRPr="00CE18D7">
        <w:rPr>
          <w:rtl/>
        </w:rPr>
        <w:t>لتقليل فرصة عودة الفتاق</w:t>
      </w:r>
      <w:r w:rsidRPr="00CE18D7">
        <w:t>.</w:t>
      </w:r>
    </w:p>
    <w:p w14:paraId="4C407FE2" w14:textId="77777777" w:rsidR="00CE18D7" w:rsidRPr="00CE18D7" w:rsidRDefault="00CE18D7" w:rsidP="00CE18D7">
      <w:pPr>
        <w:numPr>
          <w:ilvl w:val="0"/>
          <w:numId w:val="14"/>
        </w:numPr>
      </w:pPr>
      <w:r w:rsidRPr="00CE18D7">
        <w:rPr>
          <w:rtl/>
        </w:rPr>
        <w:t xml:space="preserve">العملية تتم عادة تحت </w:t>
      </w:r>
      <w:r w:rsidRPr="00CE18D7">
        <w:rPr>
          <w:b/>
          <w:bCs/>
          <w:rtl/>
        </w:rPr>
        <w:t>تخدير عام</w:t>
      </w:r>
      <w:r w:rsidRPr="00CE18D7">
        <w:t>.</w:t>
      </w:r>
    </w:p>
    <w:p w14:paraId="6176E92D" w14:textId="77777777" w:rsidR="00CE18D7" w:rsidRPr="00CE18D7" w:rsidRDefault="00CE18D7" w:rsidP="00CE18D7">
      <w:pPr>
        <w:numPr>
          <w:ilvl w:val="0"/>
          <w:numId w:val="14"/>
        </w:numPr>
      </w:pPr>
      <w:r w:rsidRPr="00CE18D7">
        <w:rPr>
          <w:rtl/>
        </w:rPr>
        <w:t xml:space="preserve">في بعض الحالات الصغيرة قد يُستخدم </w:t>
      </w:r>
      <w:r w:rsidRPr="00CE18D7">
        <w:rPr>
          <w:b/>
          <w:bCs/>
          <w:rtl/>
        </w:rPr>
        <w:t>تخدير نصفي أو موضعي</w:t>
      </w:r>
      <w:r w:rsidRPr="00CE18D7">
        <w:rPr>
          <w:rtl/>
        </w:rPr>
        <w:t xml:space="preserve"> حسب تقدير الجراح</w:t>
      </w:r>
      <w:r w:rsidRPr="00CE18D7">
        <w:t>.</w:t>
      </w:r>
    </w:p>
    <w:p w14:paraId="29DC48A7" w14:textId="77777777" w:rsidR="00CE18D7" w:rsidRPr="00CE18D7" w:rsidRDefault="00CE18D7" w:rsidP="00CE18D7">
      <w:r w:rsidRPr="00CE18D7">
        <w:lastRenderedPageBreak/>
        <w:pict w14:anchorId="1DF110A0">
          <v:rect id="_x0000_i1184" style="width:0;height:1.5pt" o:hralign="center" o:hrstd="t" o:hr="t" fillcolor="#a0a0a0" stroked="f"/>
        </w:pict>
      </w:r>
    </w:p>
    <w:p w14:paraId="02DBF854" w14:textId="77777777" w:rsidR="00CE18D7" w:rsidRPr="00CE18D7" w:rsidRDefault="00CE18D7" w:rsidP="00CE18D7">
      <w:pPr>
        <w:rPr>
          <w:b/>
          <w:bCs/>
        </w:rPr>
      </w:pPr>
      <w:r w:rsidRPr="00CE18D7">
        <w:rPr>
          <w:b/>
          <w:bCs/>
          <w:rtl/>
        </w:rPr>
        <w:t>مزايا العملية الجراحية</w:t>
      </w:r>
      <w:r w:rsidRPr="00CE18D7">
        <w:rPr>
          <w:b/>
          <w:bCs/>
        </w:rPr>
        <w:t>:</w:t>
      </w:r>
    </w:p>
    <w:p w14:paraId="4BD250D5" w14:textId="77777777" w:rsidR="00CE18D7" w:rsidRPr="00CE18D7" w:rsidRDefault="00CE18D7" w:rsidP="00CE18D7">
      <w:pPr>
        <w:numPr>
          <w:ilvl w:val="0"/>
          <w:numId w:val="15"/>
        </w:numPr>
      </w:pPr>
      <w:r w:rsidRPr="00CE18D7">
        <w:rPr>
          <w:rtl/>
        </w:rPr>
        <w:t>مناسبة للفتاقات الكبيرة أو المتكررة</w:t>
      </w:r>
      <w:r w:rsidRPr="00CE18D7">
        <w:t>.</w:t>
      </w:r>
    </w:p>
    <w:p w14:paraId="5E73DC90" w14:textId="77777777" w:rsidR="00CE18D7" w:rsidRPr="00CE18D7" w:rsidRDefault="00CE18D7" w:rsidP="00CE18D7">
      <w:pPr>
        <w:numPr>
          <w:ilvl w:val="0"/>
          <w:numId w:val="15"/>
        </w:numPr>
      </w:pPr>
      <w:r w:rsidRPr="00CE18D7">
        <w:rPr>
          <w:rtl/>
        </w:rPr>
        <w:t>تُمكّن الجراح من الوصول المباشر لكل الأنسجة الضعيفة ومعالجتها بدقة</w:t>
      </w:r>
      <w:r w:rsidRPr="00CE18D7">
        <w:t>.</w:t>
      </w:r>
    </w:p>
    <w:p w14:paraId="1DE16159" w14:textId="77777777" w:rsidR="00CE18D7" w:rsidRPr="00CE18D7" w:rsidRDefault="00CE18D7" w:rsidP="00CE18D7">
      <w:pPr>
        <w:rPr>
          <w:b/>
          <w:bCs/>
        </w:rPr>
      </w:pPr>
      <w:r w:rsidRPr="00CE18D7">
        <w:rPr>
          <w:b/>
          <w:bCs/>
          <w:rtl/>
        </w:rPr>
        <w:t>عيوبها المحتملة</w:t>
      </w:r>
      <w:r w:rsidRPr="00CE18D7">
        <w:rPr>
          <w:b/>
          <w:bCs/>
        </w:rPr>
        <w:t>:</w:t>
      </w:r>
    </w:p>
    <w:p w14:paraId="6A604F6C" w14:textId="77777777" w:rsidR="00CE18D7" w:rsidRPr="00CE18D7" w:rsidRDefault="00CE18D7" w:rsidP="00CE18D7">
      <w:pPr>
        <w:numPr>
          <w:ilvl w:val="0"/>
          <w:numId w:val="16"/>
        </w:numPr>
      </w:pPr>
      <w:r w:rsidRPr="00CE18D7">
        <w:rPr>
          <w:rtl/>
        </w:rPr>
        <w:t>جرح أكبر من الجراحة بالمنظار</w:t>
      </w:r>
      <w:r w:rsidRPr="00CE18D7">
        <w:t>.</w:t>
      </w:r>
    </w:p>
    <w:p w14:paraId="0BD3D601" w14:textId="77777777" w:rsidR="00CE18D7" w:rsidRPr="00CE18D7" w:rsidRDefault="00CE18D7" w:rsidP="00CE18D7">
      <w:pPr>
        <w:numPr>
          <w:ilvl w:val="0"/>
          <w:numId w:val="16"/>
        </w:numPr>
      </w:pPr>
      <w:r w:rsidRPr="00CE18D7">
        <w:rPr>
          <w:rtl/>
        </w:rPr>
        <w:t>ألم أكثر قليلاً بعد العملية</w:t>
      </w:r>
      <w:r w:rsidRPr="00CE18D7">
        <w:t>.</w:t>
      </w:r>
    </w:p>
    <w:p w14:paraId="58C589D4" w14:textId="77777777" w:rsidR="00CE18D7" w:rsidRPr="00CE18D7" w:rsidRDefault="00CE18D7" w:rsidP="00CE18D7">
      <w:pPr>
        <w:numPr>
          <w:ilvl w:val="0"/>
          <w:numId w:val="16"/>
        </w:numPr>
      </w:pPr>
      <w:r w:rsidRPr="00CE18D7">
        <w:rPr>
          <w:rtl/>
        </w:rPr>
        <w:t>فترة نقاهة أطول نسبيًا</w:t>
      </w:r>
      <w:r w:rsidRPr="00CE18D7">
        <w:t>.</w:t>
      </w:r>
    </w:p>
    <w:p w14:paraId="2D455CF6" w14:textId="77777777" w:rsidR="00CE18D7" w:rsidRPr="00CE18D7" w:rsidRDefault="00CE18D7" w:rsidP="00CE18D7">
      <w:r w:rsidRPr="00CE18D7">
        <w:pict w14:anchorId="44177DAD">
          <v:rect id="_x0000_i1185" style="width:0;height:1.5pt" o:hralign="center" o:hrstd="t" o:hr="t" fillcolor="#a0a0a0" stroked="f"/>
        </w:pict>
      </w:r>
    </w:p>
    <w:p w14:paraId="590C2621" w14:textId="77777777" w:rsidR="00CE18D7" w:rsidRPr="00CE18D7" w:rsidRDefault="00CE18D7" w:rsidP="00CE18D7">
      <w:pPr>
        <w:rPr>
          <w:b/>
          <w:bCs/>
        </w:rPr>
      </w:pPr>
      <w:r w:rsidRPr="00CE18D7">
        <w:rPr>
          <w:b/>
          <w:bCs/>
          <w:rtl/>
        </w:rPr>
        <w:t>المضاعفات المحتملة ونسبها التقريبية</w:t>
      </w:r>
      <w:r w:rsidRPr="00CE18D7">
        <w:rPr>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0"/>
        <w:gridCol w:w="1262"/>
        <w:gridCol w:w="3358"/>
      </w:tblGrid>
      <w:tr w:rsidR="00CE18D7" w:rsidRPr="00CE18D7" w14:paraId="31082F5C" w14:textId="77777777">
        <w:trPr>
          <w:tblHeader/>
          <w:tblCellSpacing w:w="15" w:type="dxa"/>
        </w:trPr>
        <w:tc>
          <w:tcPr>
            <w:tcW w:w="0" w:type="auto"/>
            <w:vAlign w:val="center"/>
            <w:hideMark/>
          </w:tcPr>
          <w:p w14:paraId="421F94E2" w14:textId="77777777" w:rsidR="00CE18D7" w:rsidRPr="00CE18D7" w:rsidRDefault="00CE18D7" w:rsidP="00CE18D7">
            <w:pPr>
              <w:rPr>
                <w:b/>
                <w:bCs/>
              </w:rPr>
            </w:pPr>
            <w:r w:rsidRPr="00CE18D7">
              <w:rPr>
                <w:b/>
                <w:bCs/>
                <w:rtl/>
              </w:rPr>
              <w:t>المضاعفة</w:t>
            </w:r>
          </w:p>
        </w:tc>
        <w:tc>
          <w:tcPr>
            <w:tcW w:w="0" w:type="auto"/>
            <w:vAlign w:val="center"/>
            <w:hideMark/>
          </w:tcPr>
          <w:p w14:paraId="509F7439" w14:textId="77777777" w:rsidR="00CE18D7" w:rsidRPr="00CE18D7" w:rsidRDefault="00CE18D7" w:rsidP="00CE18D7">
            <w:pPr>
              <w:rPr>
                <w:b/>
                <w:bCs/>
              </w:rPr>
            </w:pPr>
            <w:r w:rsidRPr="00CE18D7">
              <w:rPr>
                <w:b/>
                <w:bCs/>
                <w:rtl/>
              </w:rPr>
              <w:t>النسبة التقريبية</w:t>
            </w:r>
          </w:p>
        </w:tc>
        <w:tc>
          <w:tcPr>
            <w:tcW w:w="0" w:type="auto"/>
            <w:vAlign w:val="center"/>
            <w:hideMark/>
          </w:tcPr>
          <w:p w14:paraId="103A8B8C" w14:textId="77777777" w:rsidR="00CE18D7" w:rsidRPr="00CE18D7" w:rsidRDefault="00CE18D7" w:rsidP="00CE18D7">
            <w:pPr>
              <w:rPr>
                <w:b/>
                <w:bCs/>
              </w:rPr>
            </w:pPr>
            <w:r w:rsidRPr="00CE18D7">
              <w:rPr>
                <w:b/>
                <w:bCs/>
                <w:rtl/>
              </w:rPr>
              <w:t>التعليق والتوقع</w:t>
            </w:r>
          </w:p>
        </w:tc>
      </w:tr>
      <w:tr w:rsidR="00CE18D7" w:rsidRPr="00CE18D7" w14:paraId="0AF5A2E0" w14:textId="77777777">
        <w:trPr>
          <w:tblCellSpacing w:w="15" w:type="dxa"/>
        </w:trPr>
        <w:tc>
          <w:tcPr>
            <w:tcW w:w="0" w:type="auto"/>
            <w:vAlign w:val="center"/>
            <w:hideMark/>
          </w:tcPr>
          <w:p w14:paraId="220DAA6D" w14:textId="77777777" w:rsidR="00CE18D7" w:rsidRPr="00CE18D7" w:rsidRDefault="00CE18D7" w:rsidP="00CE18D7">
            <w:r w:rsidRPr="00CE18D7">
              <w:rPr>
                <w:rtl/>
              </w:rPr>
              <w:t>تجمع دموي</w:t>
            </w:r>
            <w:r w:rsidRPr="00CE18D7">
              <w:t xml:space="preserve"> (Hematoma)</w:t>
            </w:r>
          </w:p>
        </w:tc>
        <w:tc>
          <w:tcPr>
            <w:tcW w:w="0" w:type="auto"/>
            <w:vAlign w:val="center"/>
            <w:hideMark/>
          </w:tcPr>
          <w:p w14:paraId="014FCE73" w14:textId="77777777" w:rsidR="00CE18D7" w:rsidRPr="00CE18D7" w:rsidRDefault="00CE18D7" w:rsidP="00CE18D7">
            <w:r w:rsidRPr="00CE18D7">
              <w:t>2–5</w:t>
            </w:r>
            <w:r w:rsidRPr="00CE18D7">
              <w:rPr>
                <w:rFonts w:ascii="Arial" w:hAnsi="Arial" w:cs="Arial"/>
              </w:rPr>
              <w:t>٪</w:t>
            </w:r>
          </w:p>
        </w:tc>
        <w:tc>
          <w:tcPr>
            <w:tcW w:w="0" w:type="auto"/>
            <w:vAlign w:val="center"/>
            <w:hideMark/>
          </w:tcPr>
          <w:p w14:paraId="6DAFC3C1" w14:textId="77777777" w:rsidR="00CE18D7" w:rsidRPr="00CE18D7" w:rsidRDefault="00CE18D7" w:rsidP="00CE18D7">
            <w:r w:rsidRPr="00CE18D7">
              <w:rPr>
                <w:rtl/>
              </w:rPr>
              <w:t>غالباً يزول تلقائياً؛ التوقع ممتاز</w:t>
            </w:r>
            <w:r w:rsidRPr="00CE18D7">
              <w:t>.</w:t>
            </w:r>
          </w:p>
        </w:tc>
      </w:tr>
      <w:tr w:rsidR="00CE18D7" w:rsidRPr="00CE18D7" w14:paraId="650A5347" w14:textId="77777777">
        <w:trPr>
          <w:tblCellSpacing w:w="15" w:type="dxa"/>
        </w:trPr>
        <w:tc>
          <w:tcPr>
            <w:tcW w:w="0" w:type="auto"/>
            <w:vAlign w:val="center"/>
            <w:hideMark/>
          </w:tcPr>
          <w:p w14:paraId="0C762FA3" w14:textId="77777777" w:rsidR="00CE18D7" w:rsidRPr="00CE18D7" w:rsidRDefault="00CE18D7" w:rsidP="00CE18D7">
            <w:r w:rsidRPr="00CE18D7">
              <w:rPr>
                <w:rtl/>
              </w:rPr>
              <w:t>تجمع سوائل</w:t>
            </w:r>
            <w:r w:rsidRPr="00CE18D7">
              <w:t xml:space="preserve"> (Seroma)</w:t>
            </w:r>
          </w:p>
        </w:tc>
        <w:tc>
          <w:tcPr>
            <w:tcW w:w="0" w:type="auto"/>
            <w:vAlign w:val="center"/>
            <w:hideMark/>
          </w:tcPr>
          <w:p w14:paraId="2D0E45E6" w14:textId="77777777" w:rsidR="00CE18D7" w:rsidRPr="00CE18D7" w:rsidRDefault="00CE18D7" w:rsidP="00CE18D7">
            <w:r w:rsidRPr="00CE18D7">
              <w:t>5–10</w:t>
            </w:r>
            <w:r w:rsidRPr="00CE18D7">
              <w:rPr>
                <w:rFonts w:ascii="Arial" w:hAnsi="Arial" w:cs="Arial"/>
              </w:rPr>
              <w:t>٪</w:t>
            </w:r>
          </w:p>
        </w:tc>
        <w:tc>
          <w:tcPr>
            <w:tcW w:w="0" w:type="auto"/>
            <w:vAlign w:val="center"/>
            <w:hideMark/>
          </w:tcPr>
          <w:p w14:paraId="179C5F8D" w14:textId="77777777" w:rsidR="00CE18D7" w:rsidRPr="00CE18D7" w:rsidRDefault="00CE18D7" w:rsidP="00CE18D7">
            <w:r w:rsidRPr="00CE18D7">
              <w:rPr>
                <w:rtl/>
              </w:rPr>
              <w:t>مؤقت ويزول تدريجيًا؛ التوقع جيد جداً</w:t>
            </w:r>
            <w:r w:rsidRPr="00CE18D7">
              <w:t>.</w:t>
            </w:r>
          </w:p>
        </w:tc>
      </w:tr>
      <w:tr w:rsidR="00CE18D7" w:rsidRPr="00CE18D7" w14:paraId="57DD4A10" w14:textId="77777777">
        <w:trPr>
          <w:tblCellSpacing w:w="15" w:type="dxa"/>
        </w:trPr>
        <w:tc>
          <w:tcPr>
            <w:tcW w:w="0" w:type="auto"/>
            <w:vAlign w:val="center"/>
            <w:hideMark/>
          </w:tcPr>
          <w:p w14:paraId="5829A754" w14:textId="77777777" w:rsidR="00CE18D7" w:rsidRPr="00CE18D7" w:rsidRDefault="00CE18D7" w:rsidP="00CE18D7">
            <w:r w:rsidRPr="00CE18D7">
              <w:rPr>
                <w:rtl/>
              </w:rPr>
              <w:t>تورم بالجرح</w:t>
            </w:r>
          </w:p>
        </w:tc>
        <w:tc>
          <w:tcPr>
            <w:tcW w:w="0" w:type="auto"/>
            <w:vAlign w:val="center"/>
            <w:hideMark/>
          </w:tcPr>
          <w:p w14:paraId="510527DE" w14:textId="77777777" w:rsidR="00CE18D7" w:rsidRPr="00CE18D7" w:rsidRDefault="00CE18D7" w:rsidP="00CE18D7">
            <w:r w:rsidRPr="00CE18D7">
              <w:rPr>
                <w:rtl/>
              </w:rPr>
              <w:t>حتى 10٪</w:t>
            </w:r>
          </w:p>
        </w:tc>
        <w:tc>
          <w:tcPr>
            <w:tcW w:w="0" w:type="auto"/>
            <w:vAlign w:val="center"/>
            <w:hideMark/>
          </w:tcPr>
          <w:p w14:paraId="4DD74E22" w14:textId="77777777" w:rsidR="00CE18D7" w:rsidRPr="00CE18D7" w:rsidRDefault="00CE18D7" w:rsidP="00CE18D7">
            <w:r w:rsidRPr="00CE18D7">
              <w:rPr>
                <w:rtl/>
              </w:rPr>
              <w:t>يتحسن تلقائياً؛ التوقع جيد</w:t>
            </w:r>
            <w:r w:rsidRPr="00CE18D7">
              <w:t>.</w:t>
            </w:r>
          </w:p>
        </w:tc>
      </w:tr>
      <w:tr w:rsidR="00CE18D7" w:rsidRPr="00CE18D7" w14:paraId="405CFDED" w14:textId="77777777">
        <w:trPr>
          <w:tblCellSpacing w:w="15" w:type="dxa"/>
        </w:trPr>
        <w:tc>
          <w:tcPr>
            <w:tcW w:w="0" w:type="auto"/>
            <w:vAlign w:val="center"/>
            <w:hideMark/>
          </w:tcPr>
          <w:p w14:paraId="5F6F2E3D" w14:textId="77777777" w:rsidR="00CE18D7" w:rsidRPr="00CE18D7" w:rsidRDefault="00CE18D7" w:rsidP="00CE18D7">
            <w:r w:rsidRPr="00CE18D7">
              <w:rPr>
                <w:rtl/>
              </w:rPr>
              <w:t>التهاب الجرح</w:t>
            </w:r>
          </w:p>
        </w:tc>
        <w:tc>
          <w:tcPr>
            <w:tcW w:w="0" w:type="auto"/>
            <w:vAlign w:val="center"/>
            <w:hideMark/>
          </w:tcPr>
          <w:p w14:paraId="474DBF9D" w14:textId="77777777" w:rsidR="00CE18D7" w:rsidRPr="00CE18D7" w:rsidRDefault="00CE18D7" w:rsidP="00CE18D7">
            <w:r w:rsidRPr="00CE18D7">
              <w:t>2–5</w:t>
            </w:r>
            <w:r w:rsidRPr="00CE18D7">
              <w:rPr>
                <w:rFonts w:ascii="Arial" w:hAnsi="Arial" w:cs="Arial"/>
              </w:rPr>
              <w:t>٪</w:t>
            </w:r>
          </w:p>
        </w:tc>
        <w:tc>
          <w:tcPr>
            <w:tcW w:w="0" w:type="auto"/>
            <w:vAlign w:val="center"/>
            <w:hideMark/>
          </w:tcPr>
          <w:p w14:paraId="0CBCC1A1" w14:textId="77777777" w:rsidR="00CE18D7" w:rsidRPr="00CE18D7" w:rsidRDefault="00CE18D7" w:rsidP="00CE18D7">
            <w:r w:rsidRPr="00CE18D7">
              <w:rPr>
                <w:rtl/>
              </w:rPr>
              <w:t>يحتاج مضاداً حيوياً؛ التوقع جيد</w:t>
            </w:r>
            <w:r w:rsidRPr="00CE18D7">
              <w:t>.</w:t>
            </w:r>
          </w:p>
        </w:tc>
      </w:tr>
      <w:tr w:rsidR="00CE18D7" w:rsidRPr="00CE18D7" w14:paraId="4E39F430" w14:textId="77777777">
        <w:trPr>
          <w:tblCellSpacing w:w="15" w:type="dxa"/>
        </w:trPr>
        <w:tc>
          <w:tcPr>
            <w:tcW w:w="0" w:type="auto"/>
            <w:vAlign w:val="center"/>
            <w:hideMark/>
          </w:tcPr>
          <w:p w14:paraId="4A864F07" w14:textId="77777777" w:rsidR="00CE18D7" w:rsidRPr="00CE18D7" w:rsidRDefault="00CE18D7" w:rsidP="00CE18D7">
            <w:r w:rsidRPr="00CE18D7">
              <w:rPr>
                <w:rtl/>
              </w:rPr>
              <w:t>إصابة عصب سطحي</w:t>
            </w:r>
          </w:p>
        </w:tc>
        <w:tc>
          <w:tcPr>
            <w:tcW w:w="0" w:type="auto"/>
            <w:vAlign w:val="center"/>
            <w:hideMark/>
          </w:tcPr>
          <w:p w14:paraId="1D92A8E5" w14:textId="77777777" w:rsidR="00CE18D7" w:rsidRPr="00CE18D7" w:rsidRDefault="00CE18D7" w:rsidP="00CE18D7">
            <w:r w:rsidRPr="00CE18D7">
              <w:t>1–5</w:t>
            </w:r>
            <w:r w:rsidRPr="00CE18D7">
              <w:rPr>
                <w:rFonts w:ascii="Arial" w:hAnsi="Arial" w:cs="Arial"/>
              </w:rPr>
              <w:t>٪</w:t>
            </w:r>
          </w:p>
        </w:tc>
        <w:tc>
          <w:tcPr>
            <w:tcW w:w="0" w:type="auto"/>
            <w:vAlign w:val="center"/>
            <w:hideMark/>
          </w:tcPr>
          <w:p w14:paraId="1E661B81" w14:textId="77777777" w:rsidR="00CE18D7" w:rsidRPr="00CE18D7" w:rsidRDefault="00CE18D7" w:rsidP="00CE18D7">
            <w:r w:rsidRPr="00CE18D7">
              <w:rPr>
                <w:rtl/>
              </w:rPr>
              <w:t>قد تسبب تنميل أو ألم خفيف؛ تتحسن غالباً</w:t>
            </w:r>
            <w:r w:rsidRPr="00CE18D7">
              <w:t>.</w:t>
            </w:r>
          </w:p>
        </w:tc>
      </w:tr>
      <w:tr w:rsidR="00CE18D7" w:rsidRPr="00CE18D7" w14:paraId="797502C9" w14:textId="77777777">
        <w:trPr>
          <w:tblCellSpacing w:w="15" w:type="dxa"/>
        </w:trPr>
        <w:tc>
          <w:tcPr>
            <w:tcW w:w="0" w:type="auto"/>
            <w:vAlign w:val="center"/>
            <w:hideMark/>
          </w:tcPr>
          <w:p w14:paraId="2059A47D" w14:textId="77777777" w:rsidR="00CE18D7" w:rsidRPr="00CE18D7" w:rsidRDefault="00CE18D7" w:rsidP="00CE18D7">
            <w:r w:rsidRPr="00CE18D7">
              <w:rPr>
                <w:rtl/>
              </w:rPr>
              <w:t>التهاب الشبكة</w:t>
            </w:r>
          </w:p>
        </w:tc>
        <w:tc>
          <w:tcPr>
            <w:tcW w:w="0" w:type="auto"/>
            <w:vAlign w:val="center"/>
            <w:hideMark/>
          </w:tcPr>
          <w:p w14:paraId="2A081B17" w14:textId="77777777" w:rsidR="00CE18D7" w:rsidRPr="00CE18D7" w:rsidRDefault="00CE18D7" w:rsidP="00CE18D7">
            <w:r w:rsidRPr="00CE18D7">
              <w:rPr>
                <w:rtl/>
              </w:rPr>
              <w:t>أقل من 2٪</w:t>
            </w:r>
          </w:p>
        </w:tc>
        <w:tc>
          <w:tcPr>
            <w:tcW w:w="0" w:type="auto"/>
            <w:vAlign w:val="center"/>
            <w:hideMark/>
          </w:tcPr>
          <w:p w14:paraId="1404065E" w14:textId="77777777" w:rsidR="00CE18D7" w:rsidRPr="00CE18D7" w:rsidRDefault="00CE18D7" w:rsidP="00CE18D7">
            <w:r w:rsidRPr="00CE18D7">
              <w:rPr>
                <w:rtl/>
              </w:rPr>
              <w:t>نادر؛ قد يحتاج إزالة الشبكة؛ التوقع حذر</w:t>
            </w:r>
            <w:r w:rsidRPr="00CE18D7">
              <w:t>.</w:t>
            </w:r>
          </w:p>
        </w:tc>
      </w:tr>
      <w:tr w:rsidR="00CE18D7" w:rsidRPr="00CE18D7" w14:paraId="66579C31" w14:textId="77777777">
        <w:trPr>
          <w:tblCellSpacing w:w="15" w:type="dxa"/>
        </w:trPr>
        <w:tc>
          <w:tcPr>
            <w:tcW w:w="0" w:type="auto"/>
            <w:vAlign w:val="center"/>
            <w:hideMark/>
          </w:tcPr>
          <w:p w14:paraId="18F8D388" w14:textId="77777777" w:rsidR="00CE18D7" w:rsidRPr="00CE18D7" w:rsidRDefault="00CE18D7" w:rsidP="00CE18D7">
            <w:r w:rsidRPr="00CE18D7">
              <w:rPr>
                <w:rtl/>
              </w:rPr>
              <w:t>عودة الفتاق</w:t>
            </w:r>
          </w:p>
        </w:tc>
        <w:tc>
          <w:tcPr>
            <w:tcW w:w="0" w:type="auto"/>
            <w:vAlign w:val="center"/>
            <w:hideMark/>
          </w:tcPr>
          <w:p w14:paraId="1CD7BB49" w14:textId="77777777" w:rsidR="00CE18D7" w:rsidRPr="00CE18D7" w:rsidRDefault="00CE18D7" w:rsidP="00CE18D7">
            <w:r w:rsidRPr="00CE18D7">
              <w:t>5–15</w:t>
            </w:r>
            <w:r w:rsidRPr="00CE18D7">
              <w:rPr>
                <w:rFonts w:ascii="Arial" w:hAnsi="Arial" w:cs="Arial"/>
              </w:rPr>
              <w:t>٪</w:t>
            </w:r>
          </w:p>
        </w:tc>
        <w:tc>
          <w:tcPr>
            <w:tcW w:w="0" w:type="auto"/>
            <w:vAlign w:val="center"/>
            <w:hideMark/>
          </w:tcPr>
          <w:p w14:paraId="1B389FD0" w14:textId="77777777" w:rsidR="00CE18D7" w:rsidRPr="00CE18D7" w:rsidRDefault="00CE18D7" w:rsidP="00CE18D7">
            <w:r w:rsidRPr="00CE18D7">
              <w:rPr>
                <w:rtl/>
              </w:rPr>
              <w:t>تعتمد على العوامل المرافقة؛ التوقع متوسط</w:t>
            </w:r>
            <w:r w:rsidRPr="00CE18D7">
              <w:t>.</w:t>
            </w:r>
          </w:p>
        </w:tc>
      </w:tr>
    </w:tbl>
    <w:p w14:paraId="4A0FF564" w14:textId="77777777" w:rsidR="00CE18D7" w:rsidRPr="00CE18D7" w:rsidRDefault="00CE18D7" w:rsidP="00CE18D7">
      <w:r w:rsidRPr="00CE18D7">
        <w:pict w14:anchorId="543D2E7D">
          <v:rect id="_x0000_i1186" style="width:0;height:1.5pt" o:hralign="center" o:hrstd="t" o:hr="t" fillcolor="#a0a0a0" stroked="f"/>
        </w:pict>
      </w:r>
    </w:p>
    <w:p w14:paraId="6145E541" w14:textId="77777777" w:rsidR="00CE18D7" w:rsidRPr="00CE18D7" w:rsidRDefault="00CE18D7" w:rsidP="00CE18D7">
      <w:pPr>
        <w:rPr>
          <w:b/>
          <w:bCs/>
        </w:rPr>
      </w:pPr>
      <w:r w:rsidRPr="00CE18D7">
        <w:rPr>
          <w:b/>
          <w:bCs/>
          <w:rtl/>
        </w:rPr>
        <w:t>العناية بعد العملية</w:t>
      </w:r>
      <w:r w:rsidRPr="00CE18D7">
        <w:rPr>
          <w:b/>
          <w:bCs/>
        </w:rPr>
        <w:t>:</w:t>
      </w:r>
    </w:p>
    <w:p w14:paraId="5178C5FB" w14:textId="77777777" w:rsidR="00CE18D7" w:rsidRPr="00CE18D7" w:rsidRDefault="00CE18D7" w:rsidP="00CE18D7">
      <w:pPr>
        <w:numPr>
          <w:ilvl w:val="0"/>
          <w:numId w:val="17"/>
        </w:numPr>
      </w:pPr>
      <w:r w:rsidRPr="00CE18D7">
        <w:rPr>
          <w:rtl/>
        </w:rPr>
        <w:t xml:space="preserve">البقاء بالمستشفى عادة </w:t>
      </w:r>
      <w:r w:rsidRPr="00CE18D7">
        <w:rPr>
          <w:b/>
          <w:bCs/>
        </w:rPr>
        <w:t xml:space="preserve">1 </w:t>
      </w:r>
      <w:r w:rsidRPr="00CE18D7">
        <w:rPr>
          <w:b/>
          <w:bCs/>
          <w:rtl/>
        </w:rPr>
        <w:t>إلى 2 يوم</w:t>
      </w:r>
      <w:r w:rsidRPr="00CE18D7">
        <w:t>.</w:t>
      </w:r>
    </w:p>
    <w:p w14:paraId="21500015" w14:textId="77777777" w:rsidR="00CE18D7" w:rsidRPr="00CE18D7" w:rsidRDefault="00CE18D7" w:rsidP="00CE18D7">
      <w:pPr>
        <w:numPr>
          <w:ilvl w:val="0"/>
          <w:numId w:val="17"/>
        </w:numPr>
      </w:pPr>
      <w:r w:rsidRPr="00CE18D7">
        <w:rPr>
          <w:rtl/>
        </w:rPr>
        <w:t>يسمح بالمشي المبكر وتشجيع الحركة لتقليل الجلطات</w:t>
      </w:r>
      <w:r w:rsidRPr="00CE18D7">
        <w:t>.</w:t>
      </w:r>
    </w:p>
    <w:p w14:paraId="151FED90" w14:textId="77777777" w:rsidR="00CE18D7" w:rsidRPr="00CE18D7" w:rsidRDefault="00CE18D7" w:rsidP="00CE18D7">
      <w:pPr>
        <w:numPr>
          <w:ilvl w:val="0"/>
          <w:numId w:val="17"/>
        </w:numPr>
      </w:pPr>
      <w:r w:rsidRPr="00CE18D7">
        <w:rPr>
          <w:rtl/>
        </w:rPr>
        <w:t xml:space="preserve">يفضل لبس </w:t>
      </w:r>
      <w:r w:rsidRPr="00CE18D7">
        <w:rPr>
          <w:b/>
          <w:bCs/>
          <w:rtl/>
        </w:rPr>
        <w:t>جوارب ضاغطة</w:t>
      </w:r>
      <w:r w:rsidRPr="00CE18D7">
        <w:rPr>
          <w:rtl/>
        </w:rPr>
        <w:t xml:space="preserve"> وحقن </w:t>
      </w:r>
      <w:r w:rsidRPr="00CE18D7">
        <w:rPr>
          <w:b/>
          <w:bCs/>
        </w:rPr>
        <w:t>Clexane</w:t>
      </w:r>
      <w:r w:rsidRPr="00CE18D7">
        <w:t xml:space="preserve"> </w:t>
      </w:r>
      <w:r w:rsidRPr="00CE18D7">
        <w:rPr>
          <w:rtl/>
        </w:rPr>
        <w:t>لمدة 7–10 أيام حسب تعليمات الطبيب</w:t>
      </w:r>
      <w:r w:rsidRPr="00CE18D7">
        <w:t>.</w:t>
      </w:r>
    </w:p>
    <w:p w14:paraId="04E96F2E" w14:textId="77777777" w:rsidR="00CE18D7" w:rsidRPr="00CE18D7" w:rsidRDefault="00CE18D7" w:rsidP="00CE18D7">
      <w:pPr>
        <w:numPr>
          <w:ilvl w:val="0"/>
          <w:numId w:val="17"/>
        </w:numPr>
      </w:pPr>
      <w:r w:rsidRPr="00CE18D7">
        <w:rPr>
          <w:rtl/>
        </w:rPr>
        <w:t xml:space="preserve">تجنّب رفع الأشياء الثقيلة أو الشد أثناء التبرز لمدة </w:t>
      </w:r>
      <w:r w:rsidRPr="00CE18D7">
        <w:rPr>
          <w:b/>
          <w:bCs/>
        </w:rPr>
        <w:t xml:space="preserve">4–6 </w:t>
      </w:r>
      <w:r w:rsidRPr="00CE18D7">
        <w:rPr>
          <w:b/>
          <w:bCs/>
          <w:rtl/>
        </w:rPr>
        <w:t>أسابيع</w:t>
      </w:r>
      <w:r w:rsidRPr="00CE18D7">
        <w:t>.</w:t>
      </w:r>
    </w:p>
    <w:p w14:paraId="0A5ADE3A" w14:textId="77777777" w:rsidR="00CE18D7" w:rsidRPr="00CE18D7" w:rsidRDefault="00CE18D7" w:rsidP="00CE18D7">
      <w:pPr>
        <w:numPr>
          <w:ilvl w:val="0"/>
          <w:numId w:val="17"/>
        </w:numPr>
      </w:pPr>
      <w:r w:rsidRPr="00CE18D7">
        <w:rPr>
          <w:rtl/>
        </w:rPr>
        <w:t xml:space="preserve">النشاط الخفيف بعد أسبوعين، والعودة التامة خلال </w:t>
      </w:r>
      <w:r w:rsidRPr="00CE18D7">
        <w:rPr>
          <w:b/>
          <w:bCs/>
        </w:rPr>
        <w:t xml:space="preserve">4–6 </w:t>
      </w:r>
      <w:r w:rsidRPr="00CE18D7">
        <w:rPr>
          <w:b/>
          <w:bCs/>
          <w:rtl/>
        </w:rPr>
        <w:t>أسابيع</w:t>
      </w:r>
      <w:r w:rsidRPr="00CE18D7">
        <w:t>.</w:t>
      </w:r>
    </w:p>
    <w:p w14:paraId="5B0C187B" w14:textId="77777777" w:rsidR="00CE18D7" w:rsidRPr="00CE18D7" w:rsidRDefault="00CE18D7" w:rsidP="00CE18D7">
      <w:pPr>
        <w:numPr>
          <w:ilvl w:val="0"/>
          <w:numId w:val="17"/>
        </w:numPr>
      </w:pPr>
      <w:r w:rsidRPr="00CE18D7">
        <w:rPr>
          <w:rtl/>
        </w:rPr>
        <w:lastRenderedPageBreak/>
        <w:t>يُنصح بمنع الإمساك والسيطرة على الكحة المزمنة</w:t>
      </w:r>
      <w:r w:rsidRPr="00CE18D7">
        <w:t>.</w:t>
      </w:r>
    </w:p>
    <w:p w14:paraId="7A141679" w14:textId="77777777" w:rsidR="00CE18D7" w:rsidRPr="00CE18D7" w:rsidRDefault="00CE18D7" w:rsidP="00CE18D7">
      <w:r w:rsidRPr="00CE18D7">
        <w:pict w14:anchorId="4A2D46AE">
          <v:rect id="_x0000_i1187" style="width:0;height:1.5pt" o:hralign="center" o:hrstd="t" o:hr="t" fillcolor="#a0a0a0" stroked="f"/>
        </w:pict>
      </w:r>
    </w:p>
    <w:p w14:paraId="6FAF2075" w14:textId="77777777" w:rsidR="00CE18D7" w:rsidRPr="00CE18D7" w:rsidRDefault="00CE18D7" w:rsidP="00CE18D7">
      <w:pPr>
        <w:rPr>
          <w:b/>
          <w:bCs/>
        </w:rPr>
      </w:pPr>
      <w:r w:rsidRPr="00CE18D7">
        <w:rPr>
          <w:b/>
          <w:bCs/>
          <w:rtl/>
        </w:rPr>
        <w:t>النساء والحمل</w:t>
      </w:r>
      <w:r w:rsidRPr="00CE18D7">
        <w:rPr>
          <w:b/>
          <w:bCs/>
        </w:rPr>
        <w:t>:</w:t>
      </w:r>
    </w:p>
    <w:p w14:paraId="2C7D1620" w14:textId="77777777" w:rsidR="00CE18D7" w:rsidRPr="00CE18D7" w:rsidRDefault="00CE18D7" w:rsidP="00CE18D7">
      <w:r w:rsidRPr="00CE18D7">
        <w:rPr>
          <w:rtl/>
        </w:rPr>
        <w:t xml:space="preserve">يُنصح بتأجيل الحمل </w:t>
      </w:r>
      <w:r w:rsidRPr="00CE18D7">
        <w:rPr>
          <w:b/>
          <w:bCs/>
        </w:rPr>
        <w:t xml:space="preserve">6 </w:t>
      </w:r>
      <w:r w:rsidRPr="00CE18D7">
        <w:rPr>
          <w:b/>
          <w:bCs/>
          <w:rtl/>
        </w:rPr>
        <w:t>إلى 12 شهرًا</w:t>
      </w:r>
      <w:r w:rsidRPr="00CE18D7">
        <w:rPr>
          <w:rtl/>
        </w:rPr>
        <w:t xml:space="preserve"> بعد الجراحة لتجنب تكرار الفتاق</w:t>
      </w:r>
      <w:r w:rsidRPr="00CE18D7">
        <w:t>.</w:t>
      </w:r>
      <w:r w:rsidRPr="00CE18D7">
        <w:br/>
      </w:r>
      <w:r w:rsidRPr="00CE18D7">
        <w:rPr>
          <w:rtl/>
        </w:rPr>
        <w:t xml:space="preserve">في حال الحمل قبل ذلك يمكن استخدام </w:t>
      </w:r>
      <w:r w:rsidRPr="00CE18D7">
        <w:rPr>
          <w:b/>
          <w:bCs/>
          <w:rtl/>
        </w:rPr>
        <w:t>حزام داعم للبطن</w:t>
      </w:r>
      <w:r w:rsidRPr="00CE18D7">
        <w:rPr>
          <w:rtl/>
        </w:rPr>
        <w:t xml:space="preserve"> بعد استشارة الطبيب</w:t>
      </w:r>
      <w:r w:rsidRPr="00CE18D7">
        <w:t>.</w:t>
      </w:r>
    </w:p>
    <w:p w14:paraId="55C69993" w14:textId="77777777" w:rsidR="00CE18D7" w:rsidRPr="00CE18D7" w:rsidRDefault="00CE18D7" w:rsidP="00CE18D7">
      <w:r w:rsidRPr="00CE18D7">
        <w:pict w14:anchorId="45FD4FD0">
          <v:rect id="_x0000_i1188" style="width:0;height:1.5pt" o:hralign="center" o:hrstd="t" o:hr="t" fillcolor="#a0a0a0" stroked="f"/>
        </w:pict>
      </w:r>
    </w:p>
    <w:p w14:paraId="3EFE6EF9" w14:textId="77777777" w:rsidR="00CE18D7" w:rsidRPr="00CE18D7" w:rsidRDefault="00CE18D7" w:rsidP="00CE18D7">
      <w:pPr>
        <w:rPr>
          <w:b/>
          <w:bCs/>
        </w:rPr>
      </w:pPr>
      <w:r w:rsidRPr="00CE18D7">
        <w:rPr>
          <w:b/>
          <w:bCs/>
          <w:rtl/>
        </w:rPr>
        <w:t>التعليمات قبل العملية</w:t>
      </w:r>
      <w:r w:rsidRPr="00CE18D7">
        <w:rPr>
          <w:b/>
          <w:bCs/>
        </w:rPr>
        <w:t>:</w:t>
      </w:r>
    </w:p>
    <w:p w14:paraId="41F426BD" w14:textId="77777777" w:rsidR="00CE18D7" w:rsidRPr="00CE18D7" w:rsidRDefault="00CE18D7" w:rsidP="00CE18D7">
      <w:pPr>
        <w:numPr>
          <w:ilvl w:val="0"/>
          <w:numId w:val="18"/>
        </w:numPr>
      </w:pPr>
      <w:r w:rsidRPr="00CE18D7">
        <w:rPr>
          <w:rtl/>
        </w:rPr>
        <w:t xml:space="preserve">الصيام عن الأكل والشرب </w:t>
      </w:r>
      <w:r w:rsidRPr="00CE18D7">
        <w:rPr>
          <w:b/>
          <w:bCs/>
        </w:rPr>
        <w:t xml:space="preserve">8 </w:t>
      </w:r>
      <w:r w:rsidRPr="00CE18D7">
        <w:rPr>
          <w:b/>
          <w:bCs/>
          <w:rtl/>
        </w:rPr>
        <w:t>ساعات قبل العملية</w:t>
      </w:r>
      <w:r w:rsidRPr="00CE18D7">
        <w:t>.</w:t>
      </w:r>
    </w:p>
    <w:p w14:paraId="4E7F0A29" w14:textId="77777777" w:rsidR="00CE18D7" w:rsidRPr="00CE18D7" w:rsidRDefault="00CE18D7" w:rsidP="00CE18D7">
      <w:pPr>
        <w:numPr>
          <w:ilvl w:val="0"/>
          <w:numId w:val="18"/>
        </w:numPr>
      </w:pPr>
      <w:r w:rsidRPr="00CE18D7">
        <w:rPr>
          <w:rtl/>
        </w:rPr>
        <w:t xml:space="preserve">الحضور إلى المستشفى قبل العملية بحوالي </w:t>
      </w:r>
      <w:r w:rsidRPr="00CE18D7">
        <w:rPr>
          <w:b/>
          <w:bCs/>
        </w:rPr>
        <w:t xml:space="preserve">8 </w:t>
      </w:r>
      <w:r w:rsidRPr="00CE18D7">
        <w:rPr>
          <w:b/>
          <w:bCs/>
          <w:rtl/>
        </w:rPr>
        <w:t>ساعات</w:t>
      </w:r>
      <w:r w:rsidRPr="00CE18D7">
        <w:rPr>
          <w:rtl/>
        </w:rPr>
        <w:t xml:space="preserve"> أو حسب توجيه الجراح</w:t>
      </w:r>
      <w:r w:rsidRPr="00CE18D7">
        <w:t>.</w:t>
      </w:r>
    </w:p>
    <w:p w14:paraId="7AB59724" w14:textId="77777777" w:rsidR="00CE18D7" w:rsidRPr="00CE18D7" w:rsidRDefault="00CE18D7" w:rsidP="00CE18D7">
      <w:pPr>
        <w:numPr>
          <w:ilvl w:val="0"/>
          <w:numId w:val="18"/>
        </w:numPr>
      </w:pPr>
      <w:r w:rsidRPr="00CE18D7">
        <w:rPr>
          <w:rtl/>
        </w:rPr>
        <w:t xml:space="preserve">في بعض الحالات يُعطى </w:t>
      </w:r>
      <w:r w:rsidRPr="00CE18D7">
        <w:rPr>
          <w:b/>
          <w:bCs/>
          <w:rtl/>
        </w:rPr>
        <w:t>حقنة شرجية</w:t>
      </w:r>
      <w:r w:rsidRPr="00CE18D7">
        <w:rPr>
          <w:b/>
          <w:bCs/>
        </w:rPr>
        <w:t xml:space="preserve"> (enema)</w:t>
      </w:r>
      <w:r w:rsidRPr="00CE18D7">
        <w:t xml:space="preserve"> </w:t>
      </w:r>
      <w:r w:rsidRPr="00CE18D7">
        <w:rPr>
          <w:rtl/>
        </w:rPr>
        <w:t>في قسم التنويم قبل الجراحة</w:t>
      </w:r>
      <w:r w:rsidRPr="00CE18D7">
        <w:t>.</w:t>
      </w:r>
    </w:p>
    <w:p w14:paraId="23742E86" w14:textId="77777777" w:rsidR="00CE18D7" w:rsidRPr="00CE18D7" w:rsidRDefault="00CE18D7" w:rsidP="00CE18D7">
      <w:pPr>
        <w:numPr>
          <w:ilvl w:val="0"/>
          <w:numId w:val="18"/>
        </w:numPr>
      </w:pPr>
      <w:r w:rsidRPr="00CE18D7">
        <w:rPr>
          <w:rtl/>
        </w:rPr>
        <w:t>سيتم تقييمك من قبل طبيب التخدير، مع شرح الخطة ونوع التخدير المناسب</w:t>
      </w:r>
      <w:r w:rsidRPr="00CE18D7">
        <w:t>.</w:t>
      </w:r>
    </w:p>
    <w:p w14:paraId="3B299AA1" w14:textId="77777777" w:rsidR="00CE18D7" w:rsidRPr="00CE18D7" w:rsidRDefault="00CE18D7" w:rsidP="00CE18D7">
      <w:r w:rsidRPr="00CE18D7">
        <w:pict w14:anchorId="21EBA6CC">
          <v:rect id="_x0000_i1189" style="width:0;height:1.5pt" o:hralign="center" o:hrstd="t" o:hr="t" fillcolor="#a0a0a0" stroked="f"/>
        </w:pict>
      </w:r>
    </w:p>
    <w:p w14:paraId="461DE50F" w14:textId="77777777" w:rsidR="00CE18D7" w:rsidRPr="00CE18D7" w:rsidRDefault="00CE18D7" w:rsidP="00CE18D7">
      <w:pPr>
        <w:rPr>
          <w:b/>
          <w:bCs/>
        </w:rPr>
      </w:pPr>
      <w:r w:rsidRPr="00CE18D7">
        <w:rPr>
          <w:b/>
          <w:bCs/>
          <w:rtl/>
        </w:rPr>
        <w:t>بعد العملية مباشرة</w:t>
      </w:r>
      <w:r w:rsidRPr="00CE18D7">
        <w:rPr>
          <w:b/>
          <w:bCs/>
        </w:rPr>
        <w:t>:</w:t>
      </w:r>
    </w:p>
    <w:p w14:paraId="03E950BC" w14:textId="77777777" w:rsidR="00CE18D7" w:rsidRPr="00CE18D7" w:rsidRDefault="00CE18D7" w:rsidP="00CE18D7">
      <w:pPr>
        <w:numPr>
          <w:ilvl w:val="0"/>
          <w:numId w:val="19"/>
        </w:numPr>
      </w:pPr>
      <w:r w:rsidRPr="00CE18D7">
        <w:rPr>
          <w:rtl/>
        </w:rPr>
        <w:t xml:space="preserve">ستبقى في غرفة الإفاقة </w:t>
      </w:r>
      <w:r w:rsidRPr="00CE18D7">
        <w:rPr>
          <w:b/>
          <w:bCs/>
        </w:rPr>
        <w:t xml:space="preserve">1 </w:t>
      </w:r>
      <w:r w:rsidRPr="00CE18D7">
        <w:rPr>
          <w:b/>
          <w:bCs/>
          <w:rtl/>
        </w:rPr>
        <w:t>إلى 3 ساعات</w:t>
      </w:r>
      <w:r w:rsidRPr="00CE18D7">
        <w:rPr>
          <w:rtl/>
        </w:rPr>
        <w:t xml:space="preserve"> حتى تستقر حالتك</w:t>
      </w:r>
      <w:r w:rsidRPr="00CE18D7">
        <w:t>.</w:t>
      </w:r>
    </w:p>
    <w:p w14:paraId="28CAFF6F" w14:textId="77777777" w:rsidR="00CE18D7" w:rsidRPr="00CE18D7" w:rsidRDefault="00CE18D7" w:rsidP="00CE18D7">
      <w:pPr>
        <w:numPr>
          <w:ilvl w:val="0"/>
          <w:numId w:val="19"/>
        </w:numPr>
      </w:pPr>
      <w:r w:rsidRPr="00CE18D7">
        <w:rPr>
          <w:rtl/>
        </w:rPr>
        <w:t>الألم يكون متوسطًا ويُتحكَّم به بالمسكنات</w:t>
      </w:r>
      <w:r w:rsidRPr="00CE18D7">
        <w:t>.</w:t>
      </w:r>
    </w:p>
    <w:p w14:paraId="0EB61593" w14:textId="77777777" w:rsidR="00CE18D7" w:rsidRPr="00CE18D7" w:rsidRDefault="00CE18D7" w:rsidP="00CE18D7">
      <w:pPr>
        <w:numPr>
          <w:ilvl w:val="0"/>
          <w:numId w:val="19"/>
        </w:numPr>
      </w:pPr>
      <w:r w:rsidRPr="00CE18D7">
        <w:rPr>
          <w:rtl/>
        </w:rPr>
        <w:t>يمكن الأكل والشرب تدريجيًا بعد الإفاقة</w:t>
      </w:r>
      <w:r w:rsidRPr="00CE18D7">
        <w:t>.</w:t>
      </w:r>
    </w:p>
    <w:p w14:paraId="7A66707B" w14:textId="77777777" w:rsidR="00CE18D7" w:rsidRPr="00CE18D7" w:rsidRDefault="00CE18D7" w:rsidP="00CE18D7">
      <w:pPr>
        <w:numPr>
          <w:ilvl w:val="0"/>
          <w:numId w:val="19"/>
        </w:numPr>
      </w:pPr>
      <w:r w:rsidRPr="00CE18D7">
        <w:rPr>
          <w:rtl/>
        </w:rPr>
        <w:t>الغيار على الجرح يكون بسيطاً، والماء لا يضر اللصقات بعد الخروج من المستشفى</w:t>
      </w:r>
      <w:r w:rsidRPr="00CE18D7">
        <w:t>.</w:t>
      </w:r>
    </w:p>
    <w:p w14:paraId="46F614D8" w14:textId="77777777" w:rsidR="00CE18D7" w:rsidRPr="00CE18D7" w:rsidRDefault="00CE18D7" w:rsidP="00CE18D7">
      <w:r w:rsidRPr="00CE18D7">
        <w:pict w14:anchorId="686A977B">
          <v:rect id="_x0000_i1190" style="width:0;height:1.5pt" o:hralign="center" o:hrstd="t" o:hr="t" fillcolor="#a0a0a0" stroked="f"/>
        </w:pict>
      </w:r>
    </w:p>
    <w:p w14:paraId="698A8D8A" w14:textId="77777777" w:rsidR="00CE18D7" w:rsidRPr="00CE18D7" w:rsidRDefault="00CE18D7" w:rsidP="00CE18D7">
      <w:pPr>
        <w:rPr>
          <w:b/>
          <w:bCs/>
        </w:rPr>
      </w:pPr>
      <w:r w:rsidRPr="00CE18D7">
        <w:rPr>
          <w:b/>
          <w:bCs/>
          <w:rtl/>
        </w:rPr>
        <w:t>متى يجب مراجعة الطبيب أو الطوارئ؟</w:t>
      </w:r>
    </w:p>
    <w:p w14:paraId="0364D6A1" w14:textId="77777777" w:rsidR="00CE18D7" w:rsidRPr="00CE18D7" w:rsidRDefault="00CE18D7" w:rsidP="00CE18D7">
      <w:pPr>
        <w:numPr>
          <w:ilvl w:val="0"/>
          <w:numId w:val="20"/>
        </w:numPr>
      </w:pPr>
      <w:r w:rsidRPr="00CE18D7">
        <w:rPr>
          <w:rtl/>
        </w:rPr>
        <w:t>ارتفاع الحرارة فوق 38 درجة</w:t>
      </w:r>
      <w:r w:rsidRPr="00CE18D7">
        <w:t>.</w:t>
      </w:r>
    </w:p>
    <w:p w14:paraId="4E8A9CC1" w14:textId="77777777" w:rsidR="00CE18D7" w:rsidRPr="00CE18D7" w:rsidRDefault="00CE18D7" w:rsidP="00CE18D7">
      <w:pPr>
        <w:numPr>
          <w:ilvl w:val="0"/>
          <w:numId w:val="20"/>
        </w:numPr>
      </w:pPr>
      <w:r w:rsidRPr="00CE18D7">
        <w:rPr>
          <w:rtl/>
        </w:rPr>
        <w:t>احمرار أو تورم متزايد في الجرح</w:t>
      </w:r>
      <w:r w:rsidRPr="00CE18D7">
        <w:t>.</w:t>
      </w:r>
    </w:p>
    <w:p w14:paraId="36AC6FC8" w14:textId="77777777" w:rsidR="00CE18D7" w:rsidRPr="00CE18D7" w:rsidRDefault="00CE18D7" w:rsidP="00CE18D7">
      <w:pPr>
        <w:numPr>
          <w:ilvl w:val="0"/>
          <w:numId w:val="20"/>
        </w:numPr>
      </w:pPr>
      <w:r w:rsidRPr="00CE18D7">
        <w:rPr>
          <w:rtl/>
        </w:rPr>
        <w:t>خروج إفرازات صديدية أو رائحة كريهة</w:t>
      </w:r>
      <w:r w:rsidRPr="00CE18D7">
        <w:t>.</w:t>
      </w:r>
    </w:p>
    <w:p w14:paraId="10491311" w14:textId="77777777" w:rsidR="00CE18D7" w:rsidRPr="00CE18D7" w:rsidRDefault="00CE18D7" w:rsidP="00CE18D7">
      <w:pPr>
        <w:numPr>
          <w:ilvl w:val="0"/>
          <w:numId w:val="20"/>
        </w:numPr>
      </w:pPr>
      <w:r w:rsidRPr="00CE18D7">
        <w:rPr>
          <w:rtl/>
        </w:rPr>
        <w:t>ألم بطني متزايد أو انتفاخ شديد</w:t>
      </w:r>
      <w:r w:rsidRPr="00CE18D7">
        <w:t>.</w:t>
      </w:r>
    </w:p>
    <w:p w14:paraId="5E6D2A9F" w14:textId="77777777" w:rsidR="00CE18D7" w:rsidRPr="00CE18D7" w:rsidRDefault="00CE18D7" w:rsidP="00CE18D7">
      <w:pPr>
        <w:numPr>
          <w:ilvl w:val="0"/>
          <w:numId w:val="20"/>
        </w:numPr>
      </w:pPr>
      <w:r w:rsidRPr="00CE18D7">
        <w:rPr>
          <w:rtl/>
        </w:rPr>
        <w:t>قيء متكرر أو إمساك شديد مستمر</w:t>
      </w:r>
      <w:r w:rsidRPr="00CE18D7">
        <w:t>.</w:t>
      </w:r>
    </w:p>
    <w:p w14:paraId="1D08FF7D" w14:textId="77777777" w:rsidR="00CE18D7" w:rsidRPr="00CE18D7" w:rsidRDefault="00CE18D7" w:rsidP="00CE18D7">
      <w:r w:rsidRPr="00CE18D7">
        <w:pict w14:anchorId="5C422C70">
          <v:rect id="_x0000_i1191" style="width:0;height:1.5pt" o:hralign="center" o:hrstd="t" o:hr="t" fillcolor="#a0a0a0" stroked="f"/>
        </w:pict>
      </w:r>
    </w:p>
    <w:p w14:paraId="7D3E1D32" w14:textId="77777777" w:rsidR="00CE18D7" w:rsidRPr="00CE18D7" w:rsidRDefault="00CE18D7" w:rsidP="00CE18D7">
      <w:pPr>
        <w:rPr>
          <w:b/>
          <w:bCs/>
        </w:rPr>
      </w:pPr>
      <w:r w:rsidRPr="00CE18D7">
        <w:rPr>
          <w:b/>
          <w:bCs/>
          <w:rtl/>
        </w:rPr>
        <w:t>كلمة طمأنة</w:t>
      </w:r>
      <w:r w:rsidRPr="00CE18D7">
        <w:rPr>
          <w:b/>
          <w:bCs/>
        </w:rPr>
        <w:t>:</w:t>
      </w:r>
    </w:p>
    <w:p w14:paraId="52F30F9C" w14:textId="77777777" w:rsidR="00CE18D7" w:rsidRPr="00CE18D7" w:rsidRDefault="00CE18D7" w:rsidP="00CE18D7">
      <w:r w:rsidRPr="00CE18D7">
        <w:rPr>
          <w:rtl/>
        </w:rPr>
        <w:lastRenderedPageBreak/>
        <w:t>معظم المرضى يتماثلون للشفاء الكامل ويستعيدون نشاطهم الطبيعي تدريجيًا خلال أسابيع قليلة</w:t>
      </w:r>
      <w:r w:rsidRPr="00CE18D7">
        <w:t>.</w:t>
      </w:r>
      <w:r w:rsidRPr="00CE18D7">
        <w:br/>
      </w:r>
      <w:r w:rsidRPr="00CE18D7">
        <w:rPr>
          <w:rtl/>
        </w:rPr>
        <w:t>اتباع تعليمات الجراح والالتزام بالراحة والوقاية من الإجهاد يقلل كثيرًا من احتمال عودة الفتاق</w:t>
      </w:r>
      <w:r w:rsidRPr="00CE18D7">
        <w:t>.</w:t>
      </w:r>
    </w:p>
    <w:p w14:paraId="13274000" w14:textId="77777777" w:rsidR="008537CD" w:rsidRDefault="008537CD"/>
    <w:sectPr w:rsidR="00853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389D"/>
    <w:multiLevelType w:val="multilevel"/>
    <w:tmpl w:val="1F60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3103D"/>
    <w:multiLevelType w:val="multilevel"/>
    <w:tmpl w:val="73A0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85CFB"/>
    <w:multiLevelType w:val="multilevel"/>
    <w:tmpl w:val="8894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1790E"/>
    <w:multiLevelType w:val="multilevel"/>
    <w:tmpl w:val="C3181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C4C8B"/>
    <w:multiLevelType w:val="multilevel"/>
    <w:tmpl w:val="5BA0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268AB"/>
    <w:multiLevelType w:val="multilevel"/>
    <w:tmpl w:val="8D70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32DFE"/>
    <w:multiLevelType w:val="multilevel"/>
    <w:tmpl w:val="49AC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35CDB"/>
    <w:multiLevelType w:val="multilevel"/>
    <w:tmpl w:val="173E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0456C"/>
    <w:multiLevelType w:val="multilevel"/>
    <w:tmpl w:val="282C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E0107"/>
    <w:multiLevelType w:val="multilevel"/>
    <w:tmpl w:val="33AA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C376C"/>
    <w:multiLevelType w:val="multilevel"/>
    <w:tmpl w:val="EFDC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848A0"/>
    <w:multiLevelType w:val="multilevel"/>
    <w:tmpl w:val="DD3E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C94DD0"/>
    <w:multiLevelType w:val="multilevel"/>
    <w:tmpl w:val="E18C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E1A17"/>
    <w:multiLevelType w:val="multilevel"/>
    <w:tmpl w:val="5082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96D1B"/>
    <w:multiLevelType w:val="multilevel"/>
    <w:tmpl w:val="CA6A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6B3B15"/>
    <w:multiLevelType w:val="multilevel"/>
    <w:tmpl w:val="BF5E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1D2A6D"/>
    <w:multiLevelType w:val="multilevel"/>
    <w:tmpl w:val="972E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9C621A"/>
    <w:multiLevelType w:val="multilevel"/>
    <w:tmpl w:val="9EB8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F73E4C"/>
    <w:multiLevelType w:val="multilevel"/>
    <w:tmpl w:val="6AEC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47198D"/>
    <w:multiLevelType w:val="multilevel"/>
    <w:tmpl w:val="D888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718948">
    <w:abstractNumId w:val="14"/>
  </w:num>
  <w:num w:numId="2" w16cid:durableId="113838088">
    <w:abstractNumId w:val="15"/>
  </w:num>
  <w:num w:numId="3" w16cid:durableId="1970627463">
    <w:abstractNumId w:val="11"/>
  </w:num>
  <w:num w:numId="4" w16cid:durableId="1920291275">
    <w:abstractNumId w:val="19"/>
  </w:num>
  <w:num w:numId="5" w16cid:durableId="247158766">
    <w:abstractNumId w:val="4"/>
  </w:num>
  <w:num w:numId="6" w16cid:durableId="1694958168">
    <w:abstractNumId w:val="2"/>
  </w:num>
  <w:num w:numId="7" w16cid:durableId="1819414605">
    <w:abstractNumId w:val="10"/>
  </w:num>
  <w:num w:numId="8" w16cid:durableId="757866454">
    <w:abstractNumId w:val="6"/>
  </w:num>
  <w:num w:numId="9" w16cid:durableId="1675062239">
    <w:abstractNumId w:val="9"/>
  </w:num>
  <w:num w:numId="10" w16cid:durableId="1253470270">
    <w:abstractNumId w:val="8"/>
  </w:num>
  <w:num w:numId="11" w16cid:durableId="1006590465">
    <w:abstractNumId w:val="3"/>
  </w:num>
  <w:num w:numId="12" w16cid:durableId="1749115235">
    <w:abstractNumId w:val="5"/>
  </w:num>
  <w:num w:numId="13" w16cid:durableId="1512602771">
    <w:abstractNumId w:val="17"/>
  </w:num>
  <w:num w:numId="14" w16cid:durableId="340200550">
    <w:abstractNumId w:val="16"/>
  </w:num>
  <w:num w:numId="15" w16cid:durableId="1393844950">
    <w:abstractNumId w:val="13"/>
  </w:num>
  <w:num w:numId="16" w16cid:durableId="529339846">
    <w:abstractNumId w:val="1"/>
  </w:num>
  <w:num w:numId="17" w16cid:durableId="1426029373">
    <w:abstractNumId w:val="12"/>
  </w:num>
  <w:num w:numId="18" w16cid:durableId="1600602319">
    <w:abstractNumId w:val="7"/>
  </w:num>
  <w:num w:numId="19" w16cid:durableId="1785467490">
    <w:abstractNumId w:val="0"/>
  </w:num>
  <w:num w:numId="20" w16cid:durableId="15483684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7CD"/>
    <w:rsid w:val="00515C74"/>
    <w:rsid w:val="008537CD"/>
    <w:rsid w:val="00CE18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2DE91-2746-4C66-9739-209DB4CD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7CD"/>
    <w:rPr>
      <w:rFonts w:eastAsiaTheme="majorEastAsia" w:cstheme="majorBidi"/>
      <w:color w:val="272727" w:themeColor="text1" w:themeTint="D8"/>
    </w:rPr>
  </w:style>
  <w:style w:type="paragraph" w:styleId="Title">
    <w:name w:val="Title"/>
    <w:basedOn w:val="Normal"/>
    <w:next w:val="Normal"/>
    <w:link w:val="TitleChar"/>
    <w:uiPriority w:val="10"/>
    <w:qFormat/>
    <w:rsid w:val="00853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7CD"/>
    <w:pPr>
      <w:spacing w:before="160"/>
      <w:jc w:val="center"/>
    </w:pPr>
    <w:rPr>
      <w:i/>
      <w:iCs/>
      <w:color w:val="404040" w:themeColor="text1" w:themeTint="BF"/>
    </w:rPr>
  </w:style>
  <w:style w:type="character" w:customStyle="1" w:styleId="QuoteChar">
    <w:name w:val="Quote Char"/>
    <w:basedOn w:val="DefaultParagraphFont"/>
    <w:link w:val="Quote"/>
    <w:uiPriority w:val="29"/>
    <w:rsid w:val="008537CD"/>
    <w:rPr>
      <w:i/>
      <w:iCs/>
      <w:color w:val="404040" w:themeColor="text1" w:themeTint="BF"/>
    </w:rPr>
  </w:style>
  <w:style w:type="paragraph" w:styleId="ListParagraph">
    <w:name w:val="List Paragraph"/>
    <w:basedOn w:val="Normal"/>
    <w:uiPriority w:val="34"/>
    <w:qFormat/>
    <w:rsid w:val="008537CD"/>
    <w:pPr>
      <w:ind w:left="720"/>
      <w:contextualSpacing/>
    </w:pPr>
  </w:style>
  <w:style w:type="character" w:styleId="IntenseEmphasis">
    <w:name w:val="Intense Emphasis"/>
    <w:basedOn w:val="DefaultParagraphFont"/>
    <w:uiPriority w:val="21"/>
    <w:qFormat/>
    <w:rsid w:val="008537CD"/>
    <w:rPr>
      <w:i/>
      <w:iCs/>
      <w:color w:val="0F4761" w:themeColor="accent1" w:themeShade="BF"/>
    </w:rPr>
  </w:style>
  <w:style w:type="paragraph" w:styleId="IntenseQuote">
    <w:name w:val="Intense Quote"/>
    <w:basedOn w:val="Normal"/>
    <w:next w:val="Normal"/>
    <w:link w:val="IntenseQuoteChar"/>
    <w:uiPriority w:val="30"/>
    <w:qFormat/>
    <w:rsid w:val="00853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7CD"/>
    <w:rPr>
      <w:i/>
      <w:iCs/>
      <w:color w:val="0F4761" w:themeColor="accent1" w:themeShade="BF"/>
    </w:rPr>
  </w:style>
  <w:style w:type="character" w:styleId="IntenseReference">
    <w:name w:val="Intense Reference"/>
    <w:basedOn w:val="DefaultParagraphFont"/>
    <w:uiPriority w:val="32"/>
    <w:qFormat/>
    <w:rsid w:val="008537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1193</Words>
  <Characters>6758</Characters>
  <Application>Microsoft Office Word</Application>
  <DocSecurity>0</DocSecurity>
  <Lines>225</Lines>
  <Paragraphs>198</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Tamer Rushdy Elalfy</dc:creator>
  <cp:keywords/>
  <dc:description/>
  <cp:lastModifiedBy>Dr. Tamer Rushdy Elalfy</cp:lastModifiedBy>
  <cp:revision>3</cp:revision>
  <dcterms:created xsi:type="dcterms:W3CDTF">2025-10-20T07:19:00Z</dcterms:created>
  <dcterms:modified xsi:type="dcterms:W3CDTF">2025-10-20T07:23:00Z</dcterms:modified>
</cp:coreProperties>
</file>