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84C0F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Patient Education &amp; Instruction File: Pediatric Hernia Repair</w:t>
      </w:r>
    </w:p>
    <w:p w14:paraId="15EABE48" w14:textId="77777777" w:rsidR="004A4508" w:rsidRPr="004A4508" w:rsidRDefault="004A4508" w:rsidP="004A45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Mohammed Al-Dossary Hospital – General Surgery Department</w:t>
      </w:r>
    </w:p>
    <w:p w14:paraId="69929A09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5480C42A">
          <v:rect id="_x0000_i1025" style="width:0;height:1.5pt" o:hralign="center" o:hrstd="t" o:hr="t" fillcolor="#a0a0a0" stroked="f"/>
        </w:pict>
      </w:r>
    </w:p>
    <w:p w14:paraId="382C28DB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What is a Hernia in Children?</w:t>
      </w:r>
    </w:p>
    <w:p w14:paraId="11282E61" w14:textId="77777777" w:rsidR="004A4508" w:rsidRPr="004A4508" w:rsidRDefault="004A4508" w:rsidP="004A45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A hernia is a bulge that occurs when a part of the intestine pushes through a weak spot in the abdominal wall, commonly seen in the groin (inguinal hernia) or around the belly button (umbilical hernia).</w:t>
      </w:r>
    </w:p>
    <w:p w14:paraId="4D880A64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6AF25D71">
          <v:rect id="_x0000_i1026" style="width:0;height:1.5pt" o:hralign="center" o:hrstd="t" o:hr="t" fillcolor="#a0a0a0" stroked="f"/>
        </w:pict>
      </w:r>
    </w:p>
    <w:p w14:paraId="77037F48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Causes</w:t>
      </w:r>
    </w:p>
    <w:p w14:paraId="5C36EF01" w14:textId="77777777" w:rsidR="004A4508" w:rsidRPr="004A4508" w:rsidRDefault="004A4508" w:rsidP="004A45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Congenital weakness in the abdominal wall (present since birth).</w:t>
      </w:r>
    </w:p>
    <w:p w14:paraId="427BF153" w14:textId="77777777" w:rsidR="004A4508" w:rsidRPr="004A4508" w:rsidRDefault="004A4508" w:rsidP="004A45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More common in premature babies.</w:t>
      </w:r>
    </w:p>
    <w:p w14:paraId="27E5CF93" w14:textId="77777777" w:rsidR="004A4508" w:rsidRPr="004A4508" w:rsidRDefault="004A4508" w:rsidP="004A45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Family history may increase the risk.</w:t>
      </w:r>
    </w:p>
    <w:p w14:paraId="36590CC0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6EF79E40">
          <v:rect id="_x0000_i1027" style="width:0;height:1.5pt" o:hralign="center" o:hrstd="t" o:hr="t" fillcolor="#a0a0a0" stroked="f"/>
        </w:pict>
      </w:r>
    </w:p>
    <w:p w14:paraId="114AED22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Why Surgery is Needed</w:t>
      </w:r>
    </w:p>
    <w:p w14:paraId="0277DA7E" w14:textId="77777777" w:rsidR="004A4508" w:rsidRPr="004A4508" w:rsidRDefault="004A4508" w:rsidP="004A45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Inguinal hernias in children 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never go away on their own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B05BC89" w14:textId="77777777" w:rsidR="004A4508" w:rsidRPr="004A4508" w:rsidRDefault="004A4508" w:rsidP="004A45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There is a high risk of serious complications such as:</w:t>
      </w:r>
    </w:p>
    <w:p w14:paraId="361EA66B" w14:textId="77777777" w:rsidR="004A4508" w:rsidRPr="004A4508" w:rsidRDefault="004A4508" w:rsidP="004A450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Incarceration: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the intestine becomes trapped.</w:t>
      </w:r>
    </w:p>
    <w:p w14:paraId="50E32EC3" w14:textId="77777777" w:rsidR="004A4508" w:rsidRPr="004A4508" w:rsidRDefault="004A4508" w:rsidP="004A450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Strangulation: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blood supply is cut off — a surgical emergency.</w:t>
      </w:r>
    </w:p>
    <w:p w14:paraId="3685CB27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2C7EF42A">
          <v:rect id="_x0000_i1028" style="width:0;height:1.5pt" o:hralign="center" o:hrstd="t" o:hr="t" fillcolor="#a0a0a0" stroked="f"/>
        </w:pict>
      </w:r>
    </w:p>
    <w:p w14:paraId="45CF689D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Treatment Options</w:t>
      </w:r>
    </w:p>
    <w:p w14:paraId="40ED39E2" w14:textId="77777777" w:rsidR="004A4508" w:rsidRPr="004A4508" w:rsidRDefault="004A4508" w:rsidP="004A45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Inguinal (groin) hernia: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The only and definitive treatment is surgery (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herniotomy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), which should be done as early as possible after diagnosis.</w:t>
      </w:r>
    </w:p>
    <w:p w14:paraId="67D26DB0" w14:textId="77777777" w:rsidR="004A4508" w:rsidRPr="004A4508" w:rsidRDefault="004A4508" w:rsidP="004A45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 role for observation or waiting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in inguinal hernia.</w:t>
      </w:r>
    </w:p>
    <w:p w14:paraId="0EC6E9EF" w14:textId="77777777" w:rsidR="004A4508" w:rsidRPr="004A4508" w:rsidRDefault="004A4508" w:rsidP="004A45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Umbilical hernia: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In infants under 2 years, it may close spontaneously. Surgery is advised if it persists after age 2–3 years or if complications occur.</w:t>
      </w:r>
    </w:p>
    <w:p w14:paraId="00092602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1D69ACED">
          <v:rect id="_x0000_i1029" style="width:0;height:1.5pt" o:hralign="center" o:hrstd="t" o:hr="t" fillcolor="#a0a0a0" stroked="f"/>
        </w:pict>
      </w:r>
    </w:p>
    <w:p w14:paraId="7A03C655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Before the Operation (Night Before Surgery)</w:t>
      </w:r>
    </w:p>
    <w:p w14:paraId="7DDCA024" w14:textId="77777777" w:rsidR="004A4508" w:rsidRPr="004A4508" w:rsidRDefault="004A4508" w:rsidP="004A450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Your child must 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stop eating and drinking (including water)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for 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 hours before surgery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F876E6" w14:textId="77777777" w:rsidR="004A4508" w:rsidRPr="004A4508" w:rsidRDefault="004A4508" w:rsidP="004A450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Please 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attend the hospital admission office 8 hours before the scheduled surgery time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DF605BC" w14:textId="77777777" w:rsidR="004A4508" w:rsidRPr="004A4508" w:rsidRDefault="004A4508" w:rsidP="004A450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After surgery, your child will stay in the 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recovery room for about 1–3 hours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for observation before going home.</w:t>
      </w:r>
    </w:p>
    <w:p w14:paraId="2246CF45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7A1BC661">
          <v:rect id="_x0000_i1030" style="width:0;height:1.5pt" o:hralign="center" o:hrstd="t" o:hr="t" fillcolor="#a0a0a0" stroked="f"/>
        </w:pict>
      </w:r>
    </w:p>
    <w:p w14:paraId="118A58F8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The Procedure</w:t>
      </w:r>
    </w:p>
    <w:p w14:paraId="0383DFD7" w14:textId="77777777" w:rsidR="004A4508" w:rsidRPr="004A4508" w:rsidRDefault="004A4508" w:rsidP="004A450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Performed under 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general anesthesia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2EE1FE" w14:textId="77777777" w:rsidR="004A4508" w:rsidRPr="004A4508" w:rsidRDefault="004A4508" w:rsidP="004A450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small incision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is made in the groin or umbilical area.</w:t>
      </w:r>
    </w:p>
    <w:p w14:paraId="22A0B188" w14:textId="77777777" w:rsidR="004A4508" w:rsidRPr="004A4508" w:rsidRDefault="004A4508" w:rsidP="004A450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hernia sac is tied and removed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, and the muscle layers are closed — 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 mesh is used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9C76362" w14:textId="77777777" w:rsidR="004A4508" w:rsidRPr="004A4508" w:rsidRDefault="004A4508" w:rsidP="004A450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Usually a 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day-case procedure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(same-day discharge).</w:t>
      </w:r>
    </w:p>
    <w:p w14:paraId="413C6A30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16965F9E">
          <v:rect id="_x0000_i1031" style="width:0;height:1.5pt" o:hralign="center" o:hrstd="t" o:hr="t" fillcolor="#a0a0a0" stroked="f"/>
        </w:pict>
      </w:r>
    </w:p>
    <w:p w14:paraId="45C28722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Risks &amp; Possible Complications</w:t>
      </w:r>
    </w:p>
    <w:p w14:paraId="52C6F912" w14:textId="77777777" w:rsidR="004A4508" w:rsidRPr="004A4508" w:rsidRDefault="004A4508" w:rsidP="004A450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Wound infection: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1–2%.</w:t>
      </w:r>
    </w:p>
    <w:p w14:paraId="364DF996" w14:textId="77777777" w:rsidR="004A4508" w:rsidRPr="004A4508" w:rsidRDefault="004A4508" w:rsidP="004A450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Bleeding or bruising (hematoma):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1–3%.</w:t>
      </w:r>
    </w:p>
    <w:p w14:paraId="686CC55C" w14:textId="77777777" w:rsidR="004A4508" w:rsidRPr="004A4508" w:rsidRDefault="004A4508" w:rsidP="004A450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Recurrence: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less than 1–2%.</w:t>
      </w:r>
    </w:p>
    <w:p w14:paraId="2FDC3A68" w14:textId="77777777" w:rsidR="004A4508" w:rsidRPr="004A4508" w:rsidRDefault="004A4508" w:rsidP="004A450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Injury to spermatic cord structures in boys: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rare (&lt;1%).</w:t>
      </w:r>
    </w:p>
    <w:p w14:paraId="2EB97569" w14:textId="77777777" w:rsidR="004A4508" w:rsidRPr="004A4508" w:rsidRDefault="004A4508" w:rsidP="004A450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Temporary testicular swelling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after surgery.</w:t>
      </w:r>
    </w:p>
    <w:p w14:paraId="1BD9F784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21DEE4ED">
          <v:rect id="_x0000_i1032" style="width:0;height:1.5pt" o:hralign="center" o:hrstd="t" o:hr="t" fillcolor="#a0a0a0" stroked="f"/>
        </w:pict>
      </w:r>
    </w:p>
    <w:p w14:paraId="13F9498A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Postoperative Course</w:t>
      </w:r>
    </w:p>
    <w:p w14:paraId="5D86EAA7" w14:textId="77777777" w:rsidR="004A4508" w:rsidRPr="004A4508" w:rsidRDefault="004A4508" w:rsidP="004A450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Mild pain or swelling in the groin area for a few days.</w:t>
      </w:r>
    </w:p>
    <w:p w14:paraId="1BE4F95D" w14:textId="77777777" w:rsidR="004A4508" w:rsidRPr="004A4508" w:rsidRDefault="004A4508" w:rsidP="004A450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The child can 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walk on the same day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A3F1F74" w14:textId="77777777" w:rsidR="004A4508" w:rsidRPr="004A4508" w:rsidRDefault="004A4508" w:rsidP="004A450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Feeding or breastfeeding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is usually resumed within a few hours.</w:t>
      </w:r>
    </w:p>
    <w:p w14:paraId="22A68799" w14:textId="77777777" w:rsidR="004A4508" w:rsidRPr="004A4508" w:rsidRDefault="004A4508" w:rsidP="004A450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Return to 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normal play within one week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9ACC5FB" w14:textId="77777777" w:rsidR="004A4508" w:rsidRPr="004A4508" w:rsidRDefault="004A4508" w:rsidP="004A450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Avoid constipation or heavy straining for 3 months.</w:t>
      </w:r>
    </w:p>
    <w:p w14:paraId="24342060" w14:textId="77777777" w:rsidR="004A4508" w:rsidRPr="004A4508" w:rsidRDefault="004A4508" w:rsidP="004A450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The wound dressing is 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waterproof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, so bathing is allowed; it will be changed after 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5–7 days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CAD5D1" w14:textId="77777777" w:rsidR="004A4508" w:rsidRPr="004A4508" w:rsidRDefault="004A4508" w:rsidP="004A450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Stitches are internal and do not need removal.</w:t>
      </w:r>
    </w:p>
    <w:p w14:paraId="4679B60D" w14:textId="77777777" w:rsidR="004A4508" w:rsidRPr="004A4508" w:rsidRDefault="004A4508" w:rsidP="004A450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The wound heals completely in 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5–7 days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649E5C4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7F01183C">
          <v:rect id="_x0000_i1033" style="width:0;height:1.5pt" o:hralign="center" o:hrstd="t" o:hr="t" fillcolor="#a0a0a0" stroked="f"/>
        </w:pict>
      </w:r>
    </w:p>
    <w:p w14:paraId="1C007044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Prognosis</w:t>
      </w:r>
    </w:p>
    <w:p w14:paraId="57DF8EEF" w14:textId="77777777" w:rsidR="004A4508" w:rsidRPr="004A4508" w:rsidRDefault="004A4508" w:rsidP="004A450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Excellent outcome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with very low complication and recurrence rates.</w:t>
      </w:r>
    </w:p>
    <w:p w14:paraId="367B4370" w14:textId="77777777" w:rsidR="004A4508" w:rsidRPr="004A4508" w:rsidRDefault="004A4508" w:rsidP="004A450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Surgery prevents life-threatening complications such as strangulation.</w:t>
      </w:r>
    </w:p>
    <w:p w14:paraId="31D6E6A5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680BA237">
          <v:rect id="_x0000_i1034" style="width:0;height:1.5pt" o:hralign="center" o:hrstd="t" o:hr="t" fillcolor="#a0a0a0" stroked="f"/>
        </w:pict>
      </w:r>
    </w:p>
    <w:p w14:paraId="1C5B224F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Hospital Policy &amp; Safety</w:t>
      </w:r>
    </w:p>
    <w:p w14:paraId="6F3FE66C" w14:textId="77777777" w:rsidR="004A4508" w:rsidRPr="004A4508" w:rsidRDefault="004A4508" w:rsidP="004A450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Parents are instructed about 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wound care and safe bathing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77A025" w14:textId="77777777" w:rsidR="004A4508" w:rsidRPr="004A4508" w:rsidRDefault="004A4508" w:rsidP="004A450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Pain control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with paracetamol or ibuprofen as needed.</w:t>
      </w:r>
    </w:p>
    <w:p w14:paraId="654755EC" w14:textId="77777777" w:rsidR="004A4508" w:rsidRPr="004A4508" w:rsidRDefault="004A4508" w:rsidP="004A450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Early walking and movement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are encouraged.</w:t>
      </w:r>
    </w:p>
    <w:p w14:paraId="7CB83E8F" w14:textId="77777777" w:rsidR="004A4508" w:rsidRPr="004A4508" w:rsidRDefault="004A4508" w:rsidP="004A450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DVT prophylaxis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is not required in children.</w:t>
      </w:r>
    </w:p>
    <w:p w14:paraId="4344FAF8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215B11E4">
          <v:rect id="_x0000_i1035" style="width:0;height:1.5pt" o:hralign="center" o:hrstd="t" o:hr="t" fillcolor="#a0a0a0" stroked="f"/>
        </w:pict>
      </w:r>
    </w:p>
    <w:p w14:paraId="485CE239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When to Call the Doctor</w:t>
      </w:r>
    </w:p>
    <w:p w14:paraId="2E5F6E4A" w14:textId="77777777" w:rsidR="004A4508" w:rsidRPr="004A4508" w:rsidRDefault="004A4508" w:rsidP="004A450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Fever above 38°C.</w:t>
      </w:r>
    </w:p>
    <w:p w14:paraId="1E16CE99" w14:textId="77777777" w:rsidR="004A4508" w:rsidRPr="004A4508" w:rsidRDefault="004A4508" w:rsidP="004A450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Severe pain not relieved by medication.</w:t>
      </w:r>
    </w:p>
    <w:p w14:paraId="6C008285" w14:textId="77777777" w:rsidR="004A4508" w:rsidRPr="004A4508" w:rsidRDefault="004A4508" w:rsidP="004A450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Redness, pus, or excessive swelling around the wound.</w:t>
      </w:r>
    </w:p>
    <w:p w14:paraId="6A9C1855" w14:textId="77777777" w:rsidR="004A4508" w:rsidRPr="004A4508" w:rsidRDefault="004A4508" w:rsidP="004A450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Repeated vomiting or abdominal distension.</w:t>
      </w:r>
    </w:p>
    <w:p w14:paraId="015E6400" w14:textId="77777777" w:rsidR="004A4508" w:rsidRPr="004A4508" w:rsidRDefault="004A4508" w:rsidP="004A450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Increasing or persistent swelling of the testicle.</w:t>
      </w:r>
    </w:p>
    <w:p w14:paraId="1D2F15CA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3DCA1F9C">
          <v:rect id="_x0000_i1036" style="width:0;height:1.5pt" o:hralign="center" o:hrstd="t" o:hr="t" fillcolor="#a0a0a0" stroked="f"/>
        </w:pict>
      </w:r>
    </w:p>
    <w:p w14:paraId="3263AC4B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Reassuring Note to Parents</w:t>
      </w:r>
    </w:p>
    <w:p w14:paraId="34D58A48" w14:textId="77777777" w:rsidR="004A4508" w:rsidRPr="004A4508" w:rsidRDefault="004A4508" w:rsidP="004A45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Most children go home on the same day and return quickly to normal life.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This surgery is 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safe, simple, and highly successful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, with an excellent long-term outcome.</w:t>
      </w:r>
    </w:p>
    <w:p w14:paraId="7F26C3DB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0E2B7DF7">
          <v:rect id="_x0000_i1037" style="width:0;height:1.5pt" o:hralign="center" o:hrstd="t" o:hr="t" fillcolor="#a0a0a0" stroked="f"/>
        </w:pict>
      </w:r>
    </w:p>
    <w:p w14:paraId="0D34ACFF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358C1B7D">
          <v:rect id="_x0000_i1038" style="width:0;height:1.5pt" o:hralign="center" o:hrstd="t" o:hr="t" fillcolor="#a0a0a0" stroked="f"/>
        </w:pict>
      </w:r>
    </w:p>
    <w:p w14:paraId="38DD7B3E" w14:textId="06C60403" w:rsidR="004A4508" w:rsidRPr="004A4508" w:rsidRDefault="004A4508" w:rsidP="004A450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  <w14:ligatures w14:val="none"/>
        </w:rPr>
        <w:t>ملف تثقيف المريض وتعليماته: إصلاح الفتق عند الأطفال</w:t>
      </w:r>
    </w:p>
    <w:p w14:paraId="23CDD3BD" w14:textId="77777777" w:rsidR="004A4508" w:rsidRPr="004A4508" w:rsidRDefault="004A4508" w:rsidP="004A45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مستشفى محمد الدوسري – قسم الجراحة العامة</w:t>
      </w:r>
    </w:p>
    <w:p w14:paraId="2A40C7D0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5B074B12">
          <v:rect id="_x0000_i1039" style="width:0;height:1.5pt" o:hralign="center" o:hrstd="t" o:hr="t" fillcolor="#a0a0a0" stroked="f"/>
        </w:pict>
      </w:r>
    </w:p>
    <w:p w14:paraId="123E3B5A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ما هو الفتق عند الأطفال؟</w:t>
      </w:r>
    </w:p>
    <w:p w14:paraId="7877956D" w14:textId="77777777" w:rsidR="004A4508" w:rsidRPr="004A4508" w:rsidRDefault="004A4508" w:rsidP="004A45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>الفتق هو بروز يظهر عندما يندفع جزء من الأمعاء عبر نقطة ضعيفة في جدار البطن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>غالباً ما يظهر في منطقة الفخذ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الفتق الأربي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>أو حول السرة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الفتق السري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1EAC7D79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41D7E860">
          <v:rect id="_x0000_i1040" style="width:0;height:1.5pt" o:hralign="center" o:hrstd="t" o:hr="t" fillcolor="#a0a0a0" stroked="f"/>
        </w:pict>
      </w:r>
    </w:p>
    <w:p w14:paraId="5A563CA2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الأسباب</w:t>
      </w:r>
    </w:p>
    <w:p w14:paraId="3960FD1A" w14:textId="77777777" w:rsidR="004A4508" w:rsidRPr="004A4508" w:rsidRDefault="004A4508" w:rsidP="004A450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lastRenderedPageBreak/>
        <w:t>ضعف خلقي في جدار البطن منذ الولادة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DA97A6" w14:textId="77777777" w:rsidR="004A4508" w:rsidRPr="004A4508" w:rsidRDefault="004A4508" w:rsidP="004A450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>أكثر شيوعاً عند الأطفال الخدّج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F8A6E7" w14:textId="77777777" w:rsidR="004A4508" w:rsidRPr="004A4508" w:rsidRDefault="004A4508" w:rsidP="004A450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>وجود حالات مشابهة في العائلة يزيد من احتمال الإصابة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227BF76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12FA87DD">
          <v:rect id="_x0000_i1041" style="width:0;height:1.5pt" o:hralign="center" o:hrstd="t" o:hr="t" fillcolor="#a0a0a0" stroked="f"/>
        </w:pict>
      </w:r>
    </w:p>
    <w:p w14:paraId="29E90003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لماذا نحتاج إلى العملية الجراحية؟</w:t>
      </w:r>
    </w:p>
    <w:p w14:paraId="6AB24D60" w14:textId="77777777" w:rsidR="004A4508" w:rsidRPr="004A4508" w:rsidRDefault="004A4508" w:rsidP="004A450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الفتق الأربي عند الأطفال </w:t>
      </w: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لا يختفي من تلقاء نفسه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4F575B" w14:textId="77777777" w:rsidR="004A4508" w:rsidRPr="004A4508" w:rsidRDefault="004A4508" w:rsidP="004A450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>التأخير قد يؤدي إلى مضاعفات خطيرة مثل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FD72515" w14:textId="77777777" w:rsidR="004A4508" w:rsidRPr="004A4508" w:rsidRDefault="004A4508" w:rsidP="004A4508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الانحشار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>انحباس جزء من الأمعاء داخل الفتق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BB68D77" w14:textId="77777777" w:rsidR="004A4508" w:rsidRPr="004A4508" w:rsidRDefault="004A4508" w:rsidP="004A4508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الاختناق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>انقطاع الدم عن الأمعاء وهي حالة طارئة تتطلب التدخل الجراحي الفوري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55DEB38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303AECB9">
          <v:rect id="_x0000_i1042" style="width:0;height:1.5pt" o:hralign="center" o:hrstd="t" o:hr="t" fillcolor="#a0a0a0" stroked="f"/>
        </w:pict>
      </w:r>
    </w:p>
    <w:p w14:paraId="7F1586C7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الخيارات العلاجية</w:t>
      </w:r>
    </w:p>
    <w:p w14:paraId="77E06C69" w14:textId="77777777" w:rsidR="004A4508" w:rsidRPr="004A4508" w:rsidRDefault="004A4508" w:rsidP="004A450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الفتق الأربي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العلاج الوحيد والنهائي هو </w:t>
      </w: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العملية الجراحية (هَرْنيوتومي)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>، ويُنصح بإجرائها مبكراً بعد التشخيص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7ABFC8A" w14:textId="77777777" w:rsidR="004A4508" w:rsidRPr="004A4508" w:rsidRDefault="004A4508" w:rsidP="004A450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>لا يوجد دور للمراقبة أو الانتظار في هذه الحالة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0438D7" w14:textId="77777777" w:rsidR="004A4508" w:rsidRPr="004A4508" w:rsidRDefault="004A4508" w:rsidP="004A450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الفتق السري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>قد يُغلق تلقائياً عند الأطفال دون عمر السنتين، وتُجرى الجراحة إذا استمر بعد عمر 2–3 سنوات أو حدثت مضاعفات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9054993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5F983AF7">
          <v:rect id="_x0000_i1043" style="width:0;height:1.5pt" o:hralign="center" o:hrstd="t" o:hr="t" fillcolor="#a0a0a0" stroked="f"/>
        </w:pict>
      </w:r>
    </w:p>
    <w:p w14:paraId="0AE47275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الليلة السابقة للجراحة</w:t>
      </w:r>
    </w:p>
    <w:p w14:paraId="7907B51D" w14:textId="77777777" w:rsidR="004A4508" w:rsidRPr="004A4508" w:rsidRDefault="004A4508" w:rsidP="004A450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يجب على الطفل </w:t>
      </w: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الصيام عن الطعام والشراب (بما في ذلك الماء)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لمدة 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8 </w:t>
      </w: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ساعات قبل العملية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7BC05BC" w14:textId="77777777" w:rsidR="004A4508" w:rsidRPr="004A4508" w:rsidRDefault="004A4508" w:rsidP="004A450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يُرجى </w:t>
      </w: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الحضور إلى مكتب الدخول بالمستشفى قبل موعد العملية بـ 8 ساعات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34BBDD" w14:textId="77777777" w:rsidR="004A4508" w:rsidRPr="004A4508" w:rsidRDefault="004A4508" w:rsidP="004A450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بعد العملية، يبقى الطفل في </w:t>
      </w: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غرفة الإفاقة للملاحظة لمدة من 1 إلى 3 ساعات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قبل الخروج للمنزل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17DA76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6E1AF3B0">
          <v:rect id="_x0000_i1044" style="width:0;height:1.5pt" o:hralign="center" o:hrstd="t" o:hr="t" fillcolor="#a0a0a0" stroked="f"/>
        </w:pict>
      </w:r>
    </w:p>
    <w:p w14:paraId="0324BE28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تفاصيل العملية</w:t>
      </w:r>
    </w:p>
    <w:p w14:paraId="339FBD7A" w14:textId="77777777" w:rsidR="004A4508" w:rsidRPr="004A4508" w:rsidRDefault="004A4508" w:rsidP="004A450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تُجرى العملية تحت </w:t>
      </w: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تخدير عام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34CCF7" w14:textId="77777777" w:rsidR="004A4508" w:rsidRPr="004A4508" w:rsidRDefault="004A4508" w:rsidP="004A450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يُعمل </w:t>
      </w: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شق صغير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في منطقة الفخذ أو حول السرة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A7C978" w14:textId="77777777" w:rsidR="004A4508" w:rsidRPr="004A4508" w:rsidRDefault="004A4508" w:rsidP="004A450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يتم </w:t>
      </w: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ربط كيس الفتق واستئصاله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، ثم إغلاق العضلات بإحكام </w:t>
      </w: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دون استخدام شبكة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E8BABD" w14:textId="77777777" w:rsidR="004A4508" w:rsidRPr="004A4508" w:rsidRDefault="004A4508" w:rsidP="004A450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غالباً ما يغادر الطفل المستشفى في </w:t>
      </w: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نفس اليوم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C50BCB3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1B039E9A">
          <v:rect id="_x0000_i1045" style="width:0;height:1.5pt" o:hralign="center" o:hrstd="t" o:hr="t" fillcolor="#a0a0a0" stroked="f"/>
        </w:pict>
      </w:r>
    </w:p>
    <w:p w14:paraId="20640947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المخاطر والمضاعفات المحتملة</w:t>
      </w:r>
    </w:p>
    <w:p w14:paraId="38C4B200" w14:textId="77777777" w:rsidR="004A4508" w:rsidRPr="004A4508" w:rsidRDefault="004A4508" w:rsidP="004A450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التهاب الجرح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>بنسبة 1–2٪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ED6F3B" w14:textId="77777777" w:rsidR="004A4508" w:rsidRPr="004A4508" w:rsidRDefault="004A4508" w:rsidP="004A450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نزيف أو كدمة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>بنسبة 1–3٪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BD12457" w14:textId="77777777" w:rsidR="004A4508" w:rsidRPr="004A4508" w:rsidRDefault="004A4508" w:rsidP="004A450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عودة الفتق (انتكاس)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>أقل من 1–2٪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16C0BD3" w14:textId="77777777" w:rsidR="004A4508" w:rsidRPr="004A4508" w:rsidRDefault="004A4508" w:rsidP="004A450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lastRenderedPageBreak/>
        <w:t>إصابة القناة المنوية أو الأوعية الخاصة بالخصية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>نادرة جداً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(&lt;1٪).</w:t>
      </w:r>
    </w:p>
    <w:p w14:paraId="390E7EFC" w14:textId="77777777" w:rsidR="004A4508" w:rsidRPr="004A4508" w:rsidRDefault="004A4508" w:rsidP="004A450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تورم الخصية بعد العملية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>مؤقت ويزول تدريجياً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C2A6182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74E83091">
          <v:rect id="_x0000_i1046" style="width:0;height:1.5pt" o:hralign="center" o:hrstd="t" o:hr="t" fillcolor="#a0a0a0" stroked="f"/>
        </w:pict>
      </w:r>
    </w:p>
    <w:p w14:paraId="00EBC1E0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ما بعد العملية</w:t>
      </w:r>
    </w:p>
    <w:p w14:paraId="6F795569" w14:textId="77777777" w:rsidR="004A4508" w:rsidRPr="004A4508" w:rsidRDefault="004A4508" w:rsidP="004A450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>ألم أو تورم خفيف في مكان العملية لبضعة أيام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CE8F57" w14:textId="77777777" w:rsidR="004A4508" w:rsidRPr="004A4508" w:rsidRDefault="004A4508" w:rsidP="004A450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يمكن للطفل </w:t>
      </w: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المشي في نفس اليوم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B5DB4BA" w14:textId="77777777" w:rsidR="004A4508" w:rsidRPr="004A4508" w:rsidRDefault="004A4508" w:rsidP="004A450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الرضاعة أو الطعام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يُستأنف بعد ساعات قليلة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4EB1F49" w14:textId="77777777" w:rsidR="004A4508" w:rsidRPr="004A4508" w:rsidRDefault="004A4508" w:rsidP="004A450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العودة إلى النشاط الطبيعي واللعب خلال </w:t>
      </w: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أسبوع واحد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B1BF396" w14:textId="77777777" w:rsidR="004A4508" w:rsidRPr="004A4508" w:rsidRDefault="004A4508" w:rsidP="004A450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يُنصح بتجنّب الإمساك أو الشد أثناء التبرز لمدة 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3 </w:t>
      </w: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أشهر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5C8096" w14:textId="77777777" w:rsidR="004A4508" w:rsidRPr="004A4508" w:rsidRDefault="004A4508" w:rsidP="004A450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الضمادة </w:t>
      </w: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عازلة للماء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ويمكن الاستحمام بها، وتُغيّر بعد 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5 </w:t>
      </w: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إلى 7 أيام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9BDABB8" w14:textId="77777777" w:rsidR="004A4508" w:rsidRPr="004A4508" w:rsidRDefault="004A4508" w:rsidP="004A450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الغرز داخلية ولا تحتاج إلى إزالة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2C7198A6" w14:textId="77777777" w:rsidR="004A4508" w:rsidRPr="004A4508" w:rsidRDefault="004A4508" w:rsidP="004A450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يلتئم الجرح تماماً خلال 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5 </w:t>
      </w: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إلى 7 أيام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F9D3E0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0A9C147A">
          <v:rect id="_x0000_i1047" style="width:0;height:1.5pt" o:hralign="center" o:hrstd="t" o:hr="t" fillcolor="#a0a0a0" stroked="f"/>
        </w:pict>
      </w:r>
    </w:p>
    <w:p w14:paraId="3741FB5D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النتائج المتوقعة</w:t>
      </w:r>
    </w:p>
    <w:p w14:paraId="7954E118" w14:textId="77777777" w:rsidR="004A4508" w:rsidRPr="004A4508" w:rsidRDefault="004A4508" w:rsidP="004A450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النتائج ممتازة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ومعدل المضاعفات أو الانتكاس منخفض جداً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84C4C68" w14:textId="77777777" w:rsidR="004A4508" w:rsidRPr="004A4508" w:rsidRDefault="004A4508" w:rsidP="004A450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>العملية تمنع حدوث مضاعفات خطيرة مثل اختناق الأمعاء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1C00D5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20CA5215">
          <v:rect id="_x0000_i1048" style="width:0;height:1.5pt" o:hralign="center" o:hrstd="t" o:hr="t" fillcolor="#a0a0a0" stroked="f"/>
        </w:pict>
      </w:r>
    </w:p>
    <w:p w14:paraId="7758B70E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تعليمات المستشفى وسلامة الطفل</w:t>
      </w:r>
    </w:p>
    <w:p w14:paraId="21737F76" w14:textId="77777777" w:rsidR="004A4508" w:rsidRPr="004A4508" w:rsidRDefault="004A4508" w:rsidP="004A450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سيتم شرح </w:t>
      </w: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طريقة العناية بالجرح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و</w:t>
      </w: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كيفية الاستحمام الآمن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للأهل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6ED9095" w14:textId="77777777" w:rsidR="004A4508" w:rsidRPr="004A4508" w:rsidRDefault="004A4508" w:rsidP="004A450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تسكين الألم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باستخدام الباراسيتامول أو الإيبوبروفين عند الحاجة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2D07F3E" w14:textId="77777777" w:rsidR="004A4508" w:rsidRPr="004A4508" w:rsidRDefault="004A4508" w:rsidP="004A450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>يُنصح بالمشي والحركة المبكرة بعد العملية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AE4291" w14:textId="77777777" w:rsidR="004A4508" w:rsidRPr="004A4508" w:rsidRDefault="004A4508" w:rsidP="004A450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>لا حاجة عادةً لأي وقاية خاصة من الجلطات عند الأطفال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F3C94BB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0CBBA73B">
          <v:rect id="_x0000_i1049" style="width:0;height:1.5pt" o:hralign="center" o:hrstd="t" o:hr="t" fillcolor="#a0a0a0" stroked="f"/>
        </w:pict>
      </w:r>
    </w:p>
    <w:p w14:paraId="3222C4E4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متى يجب مراجعة الطبيب أو الذهاب للطوارئ؟</w:t>
      </w:r>
    </w:p>
    <w:p w14:paraId="7AE83B70" w14:textId="77777777" w:rsidR="004A4508" w:rsidRPr="004A4508" w:rsidRDefault="004A4508" w:rsidP="004A450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ارتفاع الحرارة </w:t>
      </w: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أكثر من 38 درجة مئوية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A3D2502" w14:textId="77777777" w:rsidR="004A4508" w:rsidRPr="004A4508" w:rsidRDefault="004A4508" w:rsidP="004A450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ألم شديد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لا يتحسن بالأدوية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6C1982A" w14:textId="77777777" w:rsidR="004A4508" w:rsidRPr="004A4508" w:rsidRDefault="004A4508" w:rsidP="004A450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احمرار أو إفرازات أو تورم متزايد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حول الجرح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BF76650" w14:textId="77777777" w:rsidR="004A4508" w:rsidRPr="004A4508" w:rsidRDefault="004A4508" w:rsidP="004A450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قيء متكرر أو انتفاخ في البطن</w:t>
      </w:r>
      <w:r w:rsidRPr="004A45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3D1CE9D9" w14:textId="77777777" w:rsidR="004A4508" w:rsidRPr="004A4508" w:rsidRDefault="004A4508" w:rsidP="004A450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تورم الخصية المستمر أو المتزايد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بعد العملية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943FB0F" w14:textId="77777777" w:rsidR="004A4508" w:rsidRPr="004A4508" w:rsidRDefault="004A4508" w:rsidP="004A450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14:ligatures w14:val="none"/>
        </w:rPr>
        <w:pict w14:anchorId="160B2D5F">
          <v:rect id="_x0000_i1050" style="width:0;height:1.5pt" o:hralign="center" o:hrstd="t" o:hr="t" fillcolor="#a0a0a0" stroked="f"/>
        </w:pict>
      </w:r>
    </w:p>
    <w:p w14:paraId="60031E07" w14:textId="77777777" w:rsidR="004A4508" w:rsidRPr="004A4508" w:rsidRDefault="004A4508" w:rsidP="004A45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A45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فقرة طمأنة للأهل</w:t>
      </w:r>
    </w:p>
    <w:p w14:paraId="72A3D97E" w14:textId="77777777" w:rsidR="004A4508" w:rsidRPr="004A4508" w:rsidRDefault="004A4508" w:rsidP="004A45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lastRenderedPageBreak/>
        <w:t>معظم الأطفال يغادرون المستشفى في نفس اليوم ويعودون إلى حياتهم الطبيعية بسرعة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4A450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العملية </w:t>
      </w:r>
      <w:r w:rsidRPr="004A4508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آمنة وبسيطة وفعّالة للغاية</w:t>
      </w:r>
      <w:r w:rsidRPr="004A4508">
        <w:rPr>
          <w:rFonts w:ascii="Times New Roman" w:eastAsia="Times New Roman" w:hAnsi="Times New Roman" w:cs="Times New Roman"/>
          <w:kern w:val="0"/>
          <w:rtl/>
          <w14:ligatures w14:val="none"/>
        </w:rPr>
        <w:t>، ونسبة النجاح فيها مرتفعة جداً</w:t>
      </w:r>
    </w:p>
    <w:p w14:paraId="48AE5DA7" w14:textId="77777777" w:rsidR="00C51FF5" w:rsidRDefault="00C51FF5"/>
    <w:sectPr w:rsidR="00C51F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E7ACF"/>
    <w:multiLevelType w:val="multilevel"/>
    <w:tmpl w:val="72CC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33401A"/>
    <w:multiLevelType w:val="multilevel"/>
    <w:tmpl w:val="EB0CD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3F0BF5"/>
    <w:multiLevelType w:val="multilevel"/>
    <w:tmpl w:val="EE141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8F1FE7"/>
    <w:multiLevelType w:val="multilevel"/>
    <w:tmpl w:val="11E84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9969B6"/>
    <w:multiLevelType w:val="multilevel"/>
    <w:tmpl w:val="5C7C6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375DDB"/>
    <w:multiLevelType w:val="multilevel"/>
    <w:tmpl w:val="EB469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3C6572"/>
    <w:multiLevelType w:val="multilevel"/>
    <w:tmpl w:val="0FD81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EA587C"/>
    <w:multiLevelType w:val="multilevel"/>
    <w:tmpl w:val="D1E02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C92A5B"/>
    <w:multiLevelType w:val="multilevel"/>
    <w:tmpl w:val="34421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5733B0"/>
    <w:multiLevelType w:val="multilevel"/>
    <w:tmpl w:val="513E2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4F166B"/>
    <w:multiLevelType w:val="multilevel"/>
    <w:tmpl w:val="790A1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0065C5"/>
    <w:multiLevelType w:val="multilevel"/>
    <w:tmpl w:val="E14E0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7863B8"/>
    <w:multiLevelType w:val="multilevel"/>
    <w:tmpl w:val="94C60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4A3BB2"/>
    <w:multiLevelType w:val="multilevel"/>
    <w:tmpl w:val="CEEA8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F83B09"/>
    <w:multiLevelType w:val="multilevel"/>
    <w:tmpl w:val="358E1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F63B7E"/>
    <w:multiLevelType w:val="multilevel"/>
    <w:tmpl w:val="18083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615469"/>
    <w:multiLevelType w:val="multilevel"/>
    <w:tmpl w:val="2724E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117EB7"/>
    <w:multiLevelType w:val="multilevel"/>
    <w:tmpl w:val="B5F40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D50649"/>
    <w:multiLevelType w:val="multilevel"/>
    <w:tmpl w:val="ACACC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FA4B9B"/>
    <w:multiLevelType w:val="multilevel"/>
    <w:tmpl w:val="8000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5201170">
    <w:abstractNumId w:val="17"/>
  </w:num>
  <w:num w:numId="2" w16cid:durableId="2129539734">
    <w:abstractNumId w:val="10"/>
  </w:num>
  <w:num w:numId="3" w16cid:durableId="720325497">
    <w:abstractNumId w:val="8"/>
  </w:num>
  <w:num w:numId="4" w16cid:durableId="336882103">
    <w:abstractNumId w:val="3"/>
  </w:num>
  <w:num w:numId="5" w16cid:durableId="603923731">
    <w:abstractNumId w:val="15"/>
  </w:num>
  <w:num w:numId="6" w16cid:durableId="1960917780">
    <w:abstractNumId w:val="18"/>
  </w:num>
  <w:num w:numId="7" w16cid:durableId="1848442944">
    <w:abstractNumId w:val="1"/>
  </w:num>
  <w:num w:numId="8" w16cid:durableId="1615363802">
    <w:abstractNumId w:val="6"/>
  </w:num>
  <w:num w:numId="9" w16cid:durableId="1873103419">
    <w:abstractNumId w:val="4"/>
  </w:num>
  <w:num w:numId="10" w16cid:durableId="1197692998">
    <w:abstractNumId w:val="19"/>
  </w:num>
  <w:num w:numId="11" w16cid:durableId="1413045666">
    <w:abstractNumId w:val="5"/>
  </w:num>
  <w:num w:numId="12" w16cid:durableId="543712880">
    <w:abstractNumId w:val="11"/>
  </w:num>
  <w:num w:numId="13" w16cid:durableId="896283456">
    <w:abstractNumId w:val="0"/>
  </w:num>
  <w:num w:numId="14" w16cid:durableId="1554006818">
    <w:abstractNumId w:val="12"/>
  </w:num>
  <w:num w:numId="15" w16cid:durableId="1118185946">
    <w:abstractNumId w:val="2"/>
  </w:num>
  <w:num w:numId="16" w16cid:durableId="242493631">
    <w:abstractNumId w:val="9"/>
  </w:num>
  <w:num w:numId="17" w16cid:durableId="844516426">
    <w:abstractNumId w:val="13"/>
  </w:num>
  <w:num w:numId="18" w16cid:durableId="1312445224">
    <w:abstractNumId w:val="14"/>
  </w:num>
  <w:num w:numId="19" w16cid:durableId="210121422">
    <w:abstractNumId w:val="16"/>
  </w:num>
  <w:num w:numId="20" w16cid:durableId="5883933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FF5"/>
    <w:rsid w:val="004A4508"/>
    <w:rsid w:val="00C51FF5"/>
    <w:rsid w:val="00FF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D6B9C"/>
  <w15:chartTrackingRefBased/>
  <w15:docId w15:val="{75CE4E8A-CD6F-41CA-AF12-16C05E79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1F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F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F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F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F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F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F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F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F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F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F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F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F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F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F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F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F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F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1F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1F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F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1F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F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1F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F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1F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F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F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F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890</Words>
  <Characters>5074</Characters>
  <Application>Microsoft Office Word</Application>
  <DocSecurity>0</DocSecurity>
  <Lines>42</Lines>
  <Paragraphs>11</Paragraphs>
  <ScaleCrop>false</ScaleCrop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Tamer Rushdy Elalfy</dc:creator>
  <cp:keywords/>
  <dc:description/>
  <cp:lastModifiedBy>Dr. Tamer Rushdy Elalfy</cp:lastModifiedBy>
  <cp:revision>3</cp:revision>
  <dcterms:created xsi:type="dcterms:W3CDTF">2025-10-14T12:41:00Z</dcterms:created>
  <dcterms:modified xsi:type="dcterms:W3CDTF">2025-10-14T12:42:00Z</dcterms:modified>
</cp:coreProperties>
</file>