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6AF98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570A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📄</w:t>
      </w:r>
      <w:r w:rsidRPr="007570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Pr="007570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rtl/>
          <w14:ligatures w14:val="none"/>
        </w:rPr>
        <w:t>النسخة العربية (ملف التثقيف للمريض: التليف الكيسي في الثدي)</w:t>
      </w:r>
    </w:p>
    <w:p w14:paraId="54FB14BD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ما هو التليف الكيسي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(</w:t>
      </w:r>
      <w:proofErr w:type="spellStart"/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Fibroadenosis</w:t>
      </w:r>
      <w:proofErr w:type="spellEnd"/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)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؟</w:t>
      </w:r>
    </w:p>
    <w:p w14:paraId="3F576B2E" w14:textId="77777777" w:rsidR="007570A6" w:rsidRPr="007570A6" w:rsidRDefault="007570A6" w:rsidP="00757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التليف الكيسي أو ما يسمى بالتغيرات الليفية الكيسية هو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حالة حميدة شائعة جدًا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عند النساء، خاصة بين سن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18–35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سنة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يظهر عادةً على شكل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7B7995B" w14:textId="77777777" w:rsidR="007570A6" w:rsidRPr="007570A6" w:rsidRDefault="007570A6" w:rsidP="007570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ألم أو ثِقَل في أحد الثديين أو كليهما، غالبًا يزداد قبل الدورة الشهرية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830322" w14:textId="77777777" w:rsidR="007570A6" w:rsidRPr="007570A6" w:rsidRDefault="007570A6" w:rsidP="007570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تكتلات صغيرة أو حبوب تتحرك عند الفحص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1C2FB4" w14:textId="77777777" w:rsidR="007570A6" w:rsidRPr="007570A6" w:rsidRDefault="007570A6" w:rsidP="00757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Segoe UI Emoji" w:eastAsia="Times New Roman" w:hAnsi="Segoe UI Emoji" w:cs="Segoe UI Emoji"/>
          <w:kern w:val="0"/>
          <w14:ligatures w14:val="none"/>
        </w:rPr>
        <w:t>🔹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المهم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هذه التغيرات ليست سرطانًا، ولا تتحول عادةً إلى سرطان. لكنها قد تسبب القلق أو الإزعاج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5EEC12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772C354E">
          <v:rect id="_x0000_i1025" style="width:0;height:1.5pt" o:hralign="center" o:hrstd="t" o:hr="t" fillcolor="#a0a0a0" stroked="f"/>
        </w:pict>
      </w:r>
    </w:p>
    <w:p w14:paraId="1A936D05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هل هناك علاقة بين التليف الكيسي وسرطان الثدي؟</w:t>
      </w:r>
    </w:p>
    <w:p w14:paraId="24CA23AC" w14:textId="77777777" w:rsidR="007570A6" w:rsidRPr="007570A6" w:rsidRDefault="007570A6" w:rsidP="007570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لا يوجد دليل قاطع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أن التليف الكيسي أو وجود كيس بسيط في الثدي يؤدي مباشرةً إلى السرطان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C74291" w14:textId="77777777" w:rsidR="007570A6" w:rsidRPr="007570A6" w:rsidRDefault="007570A6" w:rsidP="007570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معظم الحالات تبقى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حميدة بالكامل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51A0A5" w14:textId="77777777" w:rsidR="007570A6" w:rsidRPr="007570A6" w:rsidRDefault="007570A6" w:rsidP="007570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بعض الدراسات القديمة أشارت لزيادة بسيطة في الخطورة عند وجود تغيرات نسيجية معينة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مثل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atypical hyperplasia)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، لكن هذا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نادر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ولا ينطبق على أغلب المريضات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8CD068" w14:textId="77777777" w:rsidR="007570A6" w:rsidRPr="007570A6" w:rsidRDefault="007570A6" w:rsidP="007570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لذلك: التليف الكيسي نفسه لا يعتبر عامل خطر مباشر للسرطان، لكنه يستدعي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المتابعة الدورية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والوعي للتغيرات الجديدة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23E000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7605EA1E">
          <v:rect id="_x0000_i1026" style="width:0;height:1.5pt" o:hralign="center" o:hrstd="t" o:hr="t" fillcolor="#a0a0a0" stroked="f"/>
        </w:pict>
      </w:r>
    </w:p>
    <w:p w14:paraId="5E553F02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كيف يتم التشخيص؟</w:t>
      </w:r>
    </w:p>
    <w:p w14:paraId="075F15DC" w14:textId="77777777" w:rsidR="007570A6" w:rsidRPr="007570A6" w:rsidRDefault="007570A6" w:rsidP="007570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الفحص السريري عند الطبيب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D63C23" w14:textId="77777777" w:rsidR="007570A6" w:rsidRPr="007570A6" w:rsidRDefault="007570A6" w:rsidP="007570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الموجات الصوتية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(Ultrasound) 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للثدي قبل سن 35 عادةً تكفي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CDF2CA" w14:textId="77777777" w:rsidR="007570A6" w:rsidRPr="007570A6" w:rsidRDefault="007570A6" w:rsidP="007570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إذا ظهر كتلة مشبوهة أو غير واضحة، قد يطلب الطبيب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خزعة بالإبرة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E814B1" w14:textId="77777777" w:rsidR="007570A6" w:rsidRPr="007570A6" w:rsidRDefault="007570A6" w:rsidP="00757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معظم الحالات لا تحتاج لأي تدخل آخر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6E6D98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5BF3799B">
          <v:rect id="_x0000_i1027" style="width:0;height:1.5pt" o:hralign="center" o:hrstd="t" o:hr="t" fillcolor="#a0a0a0" stroked="f"/>
        </w:pict>
      </w:r>
    </w:p>
    <w:p w14:paraId="2E6F28E7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طرق العلاج</w:t>
      </w:r>
    </w:p>
    <w:p w14:paraId="7980E0BC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 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التطمين وتغيير نمط الحياة</w:t>
      </w:r>
    </w:p>
    <w:p w14:paraId="603A7CB0" w14:textId="77777777" w:rsidR="007570A6" w:rsidRPr="007570A6" w:rsidRDefault="007570A6" w:rsidP="00757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فهم أن المرض شائع وحميد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CE5776" w14:textId="77777777" w:rsidR="007570A6" w:rsidRPr="007570A6" w:rsidRDefault="007570A6" w:rsidP="00757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ارتداء حمالة صدر طبية داعمة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FE1673" w14:textId="77777777" w:rsidR="007570A6" w:rsidRPr="007570A6" w:rsidRDefault="007570A6" w:rsidP="00757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lastRenderedPageBreak/>
        <w:t>تقليل القهوة والشاي والشوكولاتة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AFDF52" w14:textId="77777777" w:rsidR="007570A6" w:rsidRPr="007570A6" w:rsidRDefault="007570A6" w:rsidP="00757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تقليل الدهون والأطعمة المالحة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170058" w14:textId="77777777" w:rsidR="007570A6" w:rsidRPr="007570A6" w:rsidRDefault="007570A6" w:rsidP="00757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ممارسة الرياضة بانتظام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74E23F" w14:textId="77777777" w:rsidR="007570A6" w:rsidRPr="007570A6" w:rsidRDefault="007570A6" w:rsidP="00757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استخدام مسكنات بسيطة (مثل البروفين أو الباراسيتامول)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186028" w14:textId="77777777" w:rsidR="007570A6" w:rsidRPr="007570A6" w:rsidRDefault="007570A6" w:rsidP="00757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كمادات دافئة على الثدي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2DAD22" w14:textId="77777777" w:rsidR="007570A6" w:rsidRPr="007570A6" w:rsidRDefault="007570A6" w:rsidP="007570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مكملات مثل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زيت زهرة الربيع أو فيتامين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قد تساعد بعض السيدات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1D57B996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2. 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الحالات الشديدة أو المستمرة</w:t>
      </w:r>
    </w:p>
    <w:p w14:paraId="497766DD" w14:textId="77777777" w:rsidR="007570A6" w:rsidRPr="007570A6" w:rsidRDefault="007570A6" w:rsidP="007570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إذا استمر الألم أكثر من 3 أشهر أو كان شديدًا → قد تُستخدم أدوية هرمونية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في حالات محدودة فقط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 وتحت إشراف طبي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4B20F0B" w14:textId="77777777" w:rsidR="007570A6" w:rsidRPr="007570A6" w:rsidRDefault="007570A6" w:rsidP="007570A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حبوب منع الحمل لتنظيم الهرمونات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F7DBE8" w14:textId="77777777" w:rsidR="007570A6" w:rsidRPr="007570A6" w:rsidRDefault="007570A6" w:rsidP="007570A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أدوية مثل دانازول أو تاموكسيفين (نادرًا وبحذر بسبب مضاعفاتها)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BC34FC" w14:textId="77777777" w:rsidR="007570A6" w:rsidRPr="007570A6" w:rsidRDefault="007570A6" w:rsidP="007570A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في حال وجود كيس كبير ومؤلم → يمكن شفطه بالإبرة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49A25B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المتابعة</w:t>
      </w:r>
    </w:p>
    <w:p w14:paraId="7EE64BBB" w14:textId="77777777" w:rsidR="007570A6" w:rsidRPr="007570A6" w:rsidRDefault="007570A6" w:rsidP="007570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مراجعة الطبيب كل 6 أشهر أو عند ظهور كتلة جديدة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F43A7F" w14:textId="77777777" w:rsidR="007570A6" w:rsidRPr="007570A6" w:rsidRDefault="007570A6" w:rsidP="007570A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الفحص الدوري بالأشعة حسب العمر (الماموغرام يبدأ غالبًا من سن 40 أو أبكر عند وجود تاريخ عائلي قوي)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74F3D4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268D2120">
          <v:rect id="_x0000_i1028" style="width:0;height:1.5pt" o:hralign="center" o:hrstd="t" o:hr="t" fillcolor="#a0a0a0" stroked="f"/>
        </w:pict>
      </w:r>
    </w:p>
    <w:p w14:paraId="40BACFC0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🔸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الفحص الذاتي للثدي</w:t>
      </w:r>
    </w:p>
    <w:p w14:paraId="59C0DA61" w14:textId="77777777" w:rsidR="007570A6" w:rsidRPr="007570A6" w:rsidRDefault="007570A6" w:rsidP="007570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 xml:space="preserve">يُفضل القيام به </w:t>
      </w:r>
      <w:r w:rsidRPr="007570A6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مرة شهريًا بعد انتهاء الدورة بأيام قليلة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86AF14" w14:textId="77777777" w:rsidR="007570A6" w:rsidRPr="007570A6" w:rsidRDefault="007570A6" w:rsidP="007570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يتم في مكان هادئ أمام المرآة وأثناء الاستحمام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F76511" w14:textId="77777777" w:rsidR="007570A6" w:rsidRPr="007570A6" w:rsidRDefault="007570A6" w:rsidP="007570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يشمل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8ECE5A3" w14:textId="77777777" w:rsidR="007570A6" w:rsidRPr="007570A6" w:rsidRDefault="007570A6" w:rsidP="007570A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ملاحظة شكل الجلد والحلمة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327B59" w14:textId="77777777" w:rsidR="007570A6" w:rsidRPr="007570A6" w:rsidRDefault="007570A6" w:rsidP="007570A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تحسس الثدي بباطن الأصابع بحركات دائرية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B2FD11" w14:textId="77777777" w:rsidR="007570A6" w:rsidRPr="007570A6" w:rsidRDefault="007570A6" w:rsidP="007570A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مقارنة الجانبين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A35934" w14:textId="77777777" w:rsidR="007570A6" w:rsidRPr="007570A6" w:rsidRDefault="007570A6" w:rsidP="007570A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الغرض: معرفة "الوضع الطبيعي" للثدي حتى يسهل ملاحظة أي تغير جديد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A20C9D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0F3C9F18">
          <v:rect id="_x0000_i1029" style="width:0;height:1.5pt" o:hralign="center" o:hrstd="t" o:hr="t" fillcolor="#a0a0a0" stroked="f"/>
        </w:pict>
      </w:r>
    </w:p>
    <w:p w14:paraId="53CAAC04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🔸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الأعراض الخطرة (متى أراجع الطبيب فورًا؟)</w:t>
      </w:r>
    </w:p>
    <w:p w14:paraId="2135EC26" w14:textId="77777777" w:rsidR="007570A6" w:rsidRPr="007570A6" w:rsidRDefault="007570A6" w:rsidP="007570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كتلة جديدة وصلبة لا تتحرك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B1275A" w14:textId="77777777" w:rsidR="007570A6" w:rsidRPr="007570A6" w:rsidRDefault="007570A6" w:rsidP="007570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نزيف أو إفراز دموي من الحلمة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3F6E5B" w14:textId="77777777" w:rsidR="007570A6" w:rsidRPr="007570A6" w:rsidRDefault="007570A6" w:rsidP="007570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تغير في الجلد (تقرح، انكماش، احمرار شديد)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79578C" w14:textId="77777777" w:rsidR="007570A6" w:rsidRPr="007570A6" w:rsidRDefault="007570A6" w:rsidP="007570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تغير في شكل الحلمة (انكماش حديث أو إفراز مستمر)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20826E" w14:textId="77777777" w:rsidR="007570A6" w:rsidRPr="007570A6" w:rsidRDefault="007570A6" w:rsidP="007570A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تضخم سريع في الكتلة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38975F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23B026B9">
          <v:rect id="_x0000_i1030" style="width:0;height:1.5pt" o:hralign="center" o:hrstd="t" o:hr="t" fillcolor="#a0a0a0" stroked="f"/>
        </w:pict>
      </w:r>
    </w:p>
    <w:p w14:paraId="2113D016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🔸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  <w:t>المريضة مع تاريخ عائلي لسرطان الثدي أو المبيض</w:t>
      </w:r>
    </w:p>
    <w:p w14:paraId="102294CB" w14:textId="77777777" w:rsidR="007570A6" w:rsidRPr="007570A6" w:rsidRDefault="007570A6" w:rsidP="007570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إذا كانت هناك أم/أخت/خالة/جدة مصابة بسرطان الثدي أو المبيض → تحتاجين لمتابعة أدق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B2D716" w14:textId="77777777" w:rsidR="007570A6" w:rsidRPr="007570A6" w:rsidRDefault="007570A6" w:rsidP="007570A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قد يوصي الطبيب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CF22854" w14:textId="77777777" w:rsidR="007570A6" w:rsidRPr="007570A6" w:rsidRDefault="007570A6" w:rsidP="007570A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بدء الفحص الشعاعي في عمر أصغر من 40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020756" w14:textId="77777777" w:rsidR="007570A6" w:rsidRPr="007570A6" w:rsidRDefault="007570A6" w:rsidP="007570A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إجراء تصوير بالرنين المغناطيسي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(MRI) 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في بعض الحالات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E072F0" w14:textId="77777777" w:rsidR="007570A6" w:rsidRPr="007570A6" w:rsidRDefault="007570A6" w:rsidP="007570A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استشارة وراثية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(Genetic counseling) </w:t>
      </w:r>
      <w:r w:rsidRPr="007570A6">
        <w:rPr>
          <w:rFonts w:ascii="Times New Roman" w:eastAsia="Times New Roman" w:hAnsi="Times New Roman" w:cs="Times New Roman"/>
          <w:kern w:val="0"/>
          <w:rtl/>
          <w14:ligatures w14:val="none"/>
        </w:rPr>
        <w:t>لبحث إمكانية وجود طفرة وراثية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(BRCA1/2).</w:t>
      </w:r>
    </w:p>
    <w:p w14:paraId="3EA65567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37CA5A3A">
          <v:rect id="_x0000_i1031" style="width:0;height:1.5pt" o:hralign="center" o:hrstd="t" o:hr="t" fillcolor="#a0a0a0" stroked="f"/>
        </w:pict>
      </w:r>
    </w:p>
    <w:p w14:paraId="0E271FC5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570A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📄</w:t>
      </w:r>
      <w:r w:rsidRPr="007570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English Version (Patient Education File: </w:t>
      </w:r>
      <w:proofErr w:type="spellStart"/>
      <w:r w:rsidRPr="007570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Fibroadenosis</w:t>
      </w:r>
      <w:proofErr w:type="spellEnd"/>
      <w:r w:rsidRPr="007570A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)</w:t>
      </w:r>
    </w:p>
    <w:p w14:paraId="0DFA89C2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What is </w:t>
      </w:r>
      <w:proofErr w:type="spellStart"/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fibroadenosis</w:t>
      </w:r>
      <w:proofErr w:type="spellEnd"/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(fibrocystic breast changes)?</w:t>
      </w:r>
    </w:p>
    <w:p w14:paraId="5F838C00" w14:textId="77777777" w:rsidR="007570A6" w:rsidRPr="007570A6" w:rsidRDefault="007570A6" w:rsidP="00757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570A6">
        <w:rPr>
          <w:rFonts w:ascii="Times New Roman" w:eastAsia="Times New Roman" w:hAnsi="Times New Roman" w:cs="Times New Roman"/>
          <w:kern w:val="0"/>
          <w14:ligatures w14:val="none"/>
        </w:rPr>
        <w:t>Fibroadenosis</w:t>
      </w:r>
      <w:proofErr w:type="spellEnd"/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, also called fibrocystic breast changes, is a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very common benign condition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in women, especially between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18–35 years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9EC280" w14:textId="77777777" w:rsidR="007570A6" w:rsidRPr="007570A6" w:rsidRDefault="007570A6" w:rsidP="00757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It usually presents with:</w:t>
      </w:r>
    </w:p>
    <w:p w14:paraId="699894EB" w14:textId="77777777" w:rsidR="007570A6" w:rsidRPr="007570A6" w:rsidRDefault="007570A6" w:rsidP="007570A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Breast pain or heaviness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, often worse before the period.</w:t>
      </w:r>
    </w:p>
    <w:p w14:paraId="1D95F535" w14:textId="77777777" w:rsidR="007570A6" w:rsidRPr="007570A6" w:rsidRDefault="007570A6" w:rsidP="007570A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 movable lumps or nodules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in the breast.</w:t>
      </w:r>
    </w:p>
    <w:p w14:paraId="1CECB312" w14:textId="77777777" w:rsidR="007570A6" w:rsidRPr="007570A6" w:rsidRDefault="007570A6" w:rsidP="00757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point: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These changes are </w:t>
      </w:r>
      <w:r w:rsidRPr="007570A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not cancer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and usually do not become cancer. They may cause discomfort or anxiety, but they are harmless.</w:t>
      </w:r>
    </w:p>
    <w:p w14:paraId="3F9E7196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68F446CC">
          <v:rect id="_x0000_i1032" style="width:0;height:1.5pt" o:hralign="center" o:hrstd="t" o:hr="t" fillcolor="#a0a0a0" stroked="f"/>
        </w:pict>
      </w:r>
    </w:p>
    <w:p w14:paraId="3C785C3D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Is there a link between </w:t>
      </w:r>
      <w:proofErr w:type="spellStart"/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fibroadenosis</w:t>
      </w:r>
      <w:proofErr w:type="spellEnd"/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and breast cancer?</w:t>
      </w:r>
    </w:p>
    <w:p w14:paraId="70775458" w14:textId="77777777" w:rsidR="007570A6" w:rsidRPr="007570A6" w:rsidRDefault="007570A6" w:rsidP="007570A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direct proven link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between simple fibrocystic changes or cysts and breast cancer.</w:t>
      </w:r>
    </w:p>
    <w:p w14:paraId="2CEB990C" w14:textId="77777777" w:rsidR="007570A6" w:rsidRPr="007570A6" w:rsidRDefault="007570A6" w:rsidP="007570A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Most women with </w:t>
      </w:r>
      <w:proofErr w:type="spellStart"/>
      <w:r w:rsidRPr="007570A6">
        <w:rPr>
          <w:rFonts w:ascii="Times New Roman" w:eastAsia="Times New Roman" w:hAnsi="Times New Roman" w:cs="Times New Roman"/>
          <w:kern w:val="0"/>
          <w14:ligatures w14:val="none"/>
        </w:rPr>
        <w:t>fibroadenosis</w:t>
      </w:r>
      <w:proofErr w:type="spellEnd"/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never develop cancer.</w:t>
      </w:r>
    </w:p>
    <w:p w14:paraId="655B3C8C" w14:textId="77777777" w:rsidR="007570A6" w:rsidRPr="007570A6" w:rsidRDefault="007570A6" w:rsidP="007570A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Rarely, if tissue shows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atypical hyperplasia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, the risk may be slightly higher, but this is uncommon.</w:t>
      </w:r>
    </w:p>
    <w:p w14:paraId="782EA2DE" w14:textId="77777777" w:rsidR="007570A6" w:rsidRPr="007570A6" w:rsidRDefault="007570A6" w:rsidP="007570A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Overall, </w:t>
      </w:r>
      <w:proofErr w:type="spellStart"/>
      <w:r w:rsidRPr="007570A6">
        <w:rPr>
          <w:rFonts w:ascii="Times New Roman" w:eastAsia="Times New Roman" w:hAnsi="Times New Roman" w:cs="Times New Roman"/>
          <w:kern w:val="0"/>
          <w14:ligatures w14:val="none"/>
        </w:rPr>
        <w:t>fibroadenosis</w:t>
      </w:r>
      <w:proofErr w:type="spellEnd"/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itself is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considered a cancer risk factor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, but regular follow-up is important.</w:t>
      </w:r>
    </w:p>
    <w:p w14:paraId="302B20F3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7E4CF73E">
          <v:rect id="_x0000_i1033" style="width:0;height:1.5pt" o:hralign="center" o:hrstd="t" o:hr="t" fillcolor="#a0a0a0" stroked="f"/>
        </w:pict>
      </w:r>
    </w:p>
    <w:p w14:paraId="019BDF53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Diagnosis</w:t>
      </w:r>
    </w:p>
    <w:p w14:paraId="53D32CD9" w14:textId="77777777" w:rsidR="007570A6" w:rsidRPr="007570A6" w:rsidRDefault="007570A6" w:rsidP="007570A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Clinical breast examination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by the doctor.</w:t>
      </w:r>
    </w:p>
    <w:p w14:paraId="676C556D" w14:textId="77777777" w:rsidR="007570A6" w:rsidRPr="007570A6" w:rsidRDefault="007570A6" w:rsidP="007570A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Ultrasound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(especially before age 35) is usually sufficient.</w:t>
      </w:r>
    </w:p>
    <w:p w14:paraId="42161EAC" w14:textId="77777777" w:rsidR="007570A6" w:rsidRPr="007570A6" w:rsidRDefault="007570A6" w:rsidP="007570A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If a lump looks suspicious, a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needle biopsy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may be done.</w:t>
      </w:r>
    </w:p>
    <w:p w14:paraId="65A391C9" w14:textId="77777777" w:rsidR="007570A6" w:rsidRPr="007570A6" w:rsidRDefault="007570A6" w:rsidP="00757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Most women do not need a biopsy or surgery.</w:t>
      </w:r>
    </w:p>
    <w:p w14:paraId="4F1CBC09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69B5FE61">
          <v:rect id="_x0000_i1034" style="width:0;height:1.5pt" o:hralign="center" o:hrstd="t" o:hr="t" fillcolor="#a0a0a0" stroked="f"/>
        </w:pict>
      </w:r>
    </w:p>
    <w:p w14:paraId="1C669451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Treatment</w:t>
      </w:r>
    </w:p>
    <w:p w14:paraId="2654A23F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Lifestyle and reassurance</w:t>
      </w:r>
    </w:p>
    <w:p w14:paraId="17E114EB" w14:textId="77777777" w:rsidR="007570A6" w:rsidRPr="007570A6" w:rsidRDefault="007570A6" w:rsidP="007570A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Understanding the condition is common and benign.</w:t>
      </w:r>
    </w:p>
    <w:p w14:paraId="30EC4088" w14:textId="77777777" w:rsidR="007570A6" w:rsidRPr="007570A6" w:rsidRDefault="007570A6" w:rsidP="007570A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Supportive </w:t>
      </w:r>
      <w:proofErr w:type="gramStart"/>
      <w:r w:rsidRPr="007570A6">
        <w:rPr>
          <w:rFonts w:ascii="Times New Roman" w:eastAsia="Times New Roman" w:hAnsi="Times New Roman" w:cs="Times New Roman"/>
          <w:kern w:val="0"/>
          <w14:ligatures w14:val="none"/>
        </w:rPr>
        <w:t>bra</w:t>
      </w:r>
      <w:proofErr w:type="gramEnd"/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746DFB" w14:textId="77777777" w:rsidR="007570A6" w:rsidRPr="007570A6" w:rsidRDefault="007570A6" w:rsidP="007570A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Reduce coffee, tea, chocolate.</w:t>
      </w:r>
    </w:p>
    <w:p w14:paraId="77AC2872" w14:textId="77777777" w:rsidR="007570A6" w:rsidRPr="007570A6" w:rsidRDefault="007570A6" w:rsidP="007570A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Limit fatty and salty foods.</w:t>
      </w:r>
    </w:p>
    <w:p w14:paraId="22989DC5" w14:textId="77777777" w:rsidR="007570A6" w:rsidRPr="007570A6" w:rsidRDefault="007570A6" w:rsidP="007570A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Exercise regularly.</w:t>
      </w:r>
    </w:p>
    <w:p w14:paraId="53E947E3" w14:textId="77777777" w:rsidR="007570A6" w:rsidRPr="007570A6" w:rsidRDefault="007570A6" w:rsidP="007570A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Simple painkillers (ibuprofen, paracetamol).</w:t>
      </w:r>
    </w:p>
    <w:p w14:paraId="3777A795" w14:textId="77777777" w:rsidR="007570A6" w:rsidRPr="007570A6" w:rsidRDefault="007570A6" w:rsidP="007570A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Warm compresses.</w:t>
      </w:r>
    </w:p>
    <w:p w14:paraId="0464C9FC" w14:textId="77777777" w:rsidR="007570A6" w:rsidRPr="007570A6" w:rsidRDefault="007570A6" w:rsidP="007570A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Supplements such as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evening primrose oil or Vitamin E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may help some women.</w:t>
      </w:r>
    </w:p>
    <w:p w14:paraId="29A58DA2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Severe or persistent cases</w:t>
      </w:r>
    </w:p>
    <w:p w14:paraId="4F374576" w14:textId="77777777" w:rsidR="007570A6" w:rsidRPr="007570A6" w:rsidRDefault="007570A6" w:rsidP="007570A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If pain lasts more than 3 months or is very severe:</w:t>
      </w:r>
    </w:p>
    <w:p w14:paraId="16708FE5" w14:textId="77777777" w:rsidR="007570A6" w:rsidRPr="007570A6" w:rsidRDefault="007570A6" w:rsidP="007570A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Hormonal treatment (birth control pills, danazol, tamoxifen) in selected cases only, under medical supervision.</w:t>
      </w:r>
    </w:p>
    <w:p w14:paraId="774CF75D" w14:textId="77777777" w:rsidR="007570A6" w:rsidRPr="007570A6" w:rsidRDefault="007570A6" w:rsidP="007570A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If there is a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large painful cyst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, it can be drained with a needle.</w:t>
      </w:r>
    </w:p>
    <w:p w14:paraId="5EBAAD4F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Follow-up</w:t>
      </w:r>
    </w:p>
    <w:p w14:paraId="3A9799B9" w14:textId="77777777" w:rsidR="007570A6" w:rsidRPr="007570A6" w:rsidRDefault="007570A6" w:rsidP="007570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Visit your doctor every 6 months or if you notice a new lump.</w:t>
      </w:r>
    </w:p>
    <w:p w14:paraId="64F128DE" w14:textId="77777777" w:rsidR="007570A6" w:rsidRPr="007570A6" w:rsidRDefault="007570A6" w:rsidP="007570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Annual imaging as recommended (mammogram usually starts at age 40, or earlier if strong family history).</w:t>
      </w:r>
    </w:p>
    <w:p w14:paraId="12B9C49D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05ECCEFF">
          <v:rect id="_x0000_i1035" style="width:0;height:1.5pt" o:hralign="center" o:hrstd="t" o:hr="t" fillcolor="#a0a0a0" stroked="f"/>
        </w:pict>
      </w:r>
    </w:p>
    <w:p w14:paraId="7BB86717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🔸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Self-Breast Examination (SBE)</w:t>
      </w:r>
    </w:p>
    <w:p w14:paraId="6C57D610" w14:textId="77777777" w:rsidR="007570A6" w:rsidRPr="007570A6" w:rsidRDefault="007570A6" w:rsidP="007570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Best done </w:t>
      </w: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once a month, a few days after your period ends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BC15A2" w14:textId="77777777" w:rsidR="007570A6" w:rsidRPr="007570A6" w:rsidRDefault="007570A6" w:rsidP="007570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Check in front of a mirror and while showering.</w:t>
      </w:r>
    </w:p>
    <w:p w14:paraId="4A969808" w14:textId="77777777" w:rsidR="007570A6" w:rsidRPr="007570A6" w:rsidRDefault="007570A6" w:rsidP="007570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Steps:</w:t>
      </w:r>
    </w:p>
    <w:p w14:paraId="0E533CE2" w14:textId="77777777" w:rsidR="007570A6" w:rsidRPr="007570A6" w:rsidRDefault="007570A6" w:rsidP="007570A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Look for skin or nipple changes.</w:t>
      </w:r>
    </w:p>
    <w:p w14:paraId="2A535E1A" w14:textId="77777777" w:rsidR="007570A6" w:rsidRPr="007570A6" w:rsidRDefault="007570A6" w:rsidP="007570A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Use your fingers in circular motions to feel the breast.</w:t>
      </w:r>
    </w:p>
    <w:p w14:paraId="5B4DE788" w14:textId="77777777" w:rsidR="007570A6" w:rsidRPr="007570A6" w:rsidRDefault="007570A6" w:rsidP="007570A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Compare both sides.</w:t>
      </w:r>
    </w:p>
    <w:p w14:paraId="56B82F4F" w14:textId="77777777" w:rsidR="007570A6" w:rsidRPr="007570A6" w:rsidRDefault="007570A6" w:rsidP="007570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Purpose: to know what is normal for you, so you can notice new changes early.</w:t>
      </w:r>
    </w:p>
    <w:p w14:paraId="72FBE0E8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8CDB47F">
          <v:rect id="_x0000_i1036" style="width:0;height:1.5pt" o:hralign="center" o:hrstd="t" o:hr="t" fillcolor="#a0a0a0" stroked="f"/>
        </w:pict>
      </w:r>
    </w:p>
    <w:p w14:paraId="43F0241C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🔸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Risky Symptoms (Red flags – see your doctor immediately)</w:t>
      </w:r>
    </w:p>
    <w:p w14:paraId="6EA61B83" w14:textId="77777777" w:rsidR="007570A6" w:rsidRPr="007570A6" w:rsidRDefault="007570A6" w:rsidP="007570A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New hard lump that does not move.</w:t>
      </w:r>
    </w:p>
    <w:p w14:paraId="757A6C85" w14:textId="77777777" w:rsidR="007570A6" w:rsidRPr="007570A6" w:rsidRDefault="007570A6" w:rsidP="007570A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Bloody nipple discharge.</w:t>
      </w:r>
    </w:p>
    <w:p w14:paraId="74A214F0" w14:textId="77777777" w:rsidR="007570A6" w:rsidRPr="007570A6" w:rsidRDefault="007570A6" w:rsidP="007570A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Skin changes (ulcer, dimpling, redness).</w:t>
      </w:r>
    </w:p>
    <w:p w14:paraId="090A2750" w14:textId="77777777" w:rsidR="007570A6" w:rsidRPr="007570A6" w:rsidRDefault="007570A6" w:rsidP="007570A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Nipple changes (recent inversion, persistent discharge).</w:t>
      </w:r>
    </w:p>
    <w:p w14:paraId="6592DFBB" w14:textId="77777777" w:rsidR="007570A6" w:rsidRPr="007570A6" w:rsidRDefault="007570A6" w:rsidP="007570A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Rapidly growing lump.</w:t>
      </w:r>
    </w:p>
    <w:p w14:paraId="4E9E0790" w14:textId="77777777" w:rsidR="007570A6" w:rsidRPr="007570A6" w:rsidRDefault="007570A6" w:rsidP="007570A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pict w14:anchorId="36925E41">
          <v:rect id="_x0000_i1037" style="width:0;height:1.5pt" o:hralign="center" o:hrstd="t" o:hr="t" fillcolor="#a0a0a0" stroked="f"/>
        </w:pict>
      </w:r>
    </w:p>
    <w:p w14:paraId="1F94F81B" w14:textId="77777777" w:rsidR="007570A6" w:rsidRPr="007570A6" w:rsidRDefault="007570A6" w:rsidP="007570A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570A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🔸</w:t>
      </w:r>
      <w:r w:rsidRPr="007570A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Women with Family History of Breast or Ovarian Cancer</w:t>
      </w:r>
    </w:p>
    <w:p w14:paraId="30FEE0A7" w14:textId="77777777" w:rsidR="007570A6" w:rsidRPr="007570A6" w:rsidRDefault="007570A6" w:rsidP="007570A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If you have a mother, sister, aunt, or grandmother with breast or ovarian cancer:</w:t>
      </w:r>
    </w:p>
    <w:p w14:paraId="3CFD2D07" w14:textId="77777777" w:rsidR="007570A6" w:rsidRPr="007570A6" w:rsidRDefault="007570A6" w:rsidP="007570A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You may need earlier and more frequent screening.</w:t>
      </w:r>
    </w:p>
    <w:p w14:paraId="57B52E86" w14:textId="77777777" w:rsidR="007570A6" w:rsidRPr="007570A6" w:rsidRDefault="007570A6" w:rsidP="007570A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kern w:val="0"/>
          <w14:ligatures w14:val="none"/>
        </w:rPr>
        <w:t>Mammogram before age 40 or MRI may be advised.</w:t>
      </w:r>
    </w:p>
    <w:p w14:paraId="5CC6A15F" w14:textId="77777777" w:rsidR="007570A6" w:rsidRPr="007570A6" w:rsidRDefault="007570A6" w:rsidP="007570A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70A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Genetic counseling/testing</w:t>
      </w:r>
      <w:r w:rsidRPr="007570A6">
        <w:rPr>
          <w:rFonts w:ascii="Times New Roman" w:eastAsia="Times New Roman" w:hAnsi="Times New Roman" w:cs="Times New Roman"/>
          <w:kern w:val="0"/>
          <w14:ligatures w14:val="none"/>
        </w:rPr>
        <w:t xml:space="preserve"> (BRCA1/2) may be discussed with your doctor.</w:t>
      </w:r>
    </w:p>
    <w:p w14:paraId="3C944DB7" w14:textId="77777777" w:rsidR="00BE7A3D" w:rsidRDefault="00BE7A3D"/>
    <w:sectPr w:rsidR="00BE7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CFD"/>
    <w:multiLevelType w:val="multilevel"/>
    <w:tmpl w:val="E4E8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A3F27"/>
    <w:multiLevelType w:val="multilevel"/>
    <w:tmpl w:val="14F8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33EFE"/>
    <w:multiLevelType w:val="multilevel"/>
    <w:tmpl w:val="BBEE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A6454"/>
    <w:multiLevelType w:val="multilevel"/>
    <w:tmpl w:val="6772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AD231A"/>
    <w:multiLevelType w:val="multilevel"/>
    <w:tmpl w:val="A0C2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72EB5"/>
    <w:multiLevelType w:val="multilevel"/>
    <w:tmpl w:val="2F90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74319B"/>
    <w:multiLevelType w:val="multilevel"/>
    <w:tmpl w:val="A2BA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A22F77"/>
    <w:multiLevelType w:val="multilevel"/>
    <w:tmpl w:val="5F44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171CF5"/>
    <w:multiLevelType w:val="multilevel"/>
    <w:tmpl w:val="19BCA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32D99"/>
    <w:multiLevelType w:val="multilevel"/>
    <w:tmpl w:val="410A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1E2DE3"/>
    <w:multiLevelType w:val="multilevel"/>
    <w:tmpl w:val="3070B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660AC5"/>
    <w:multiLevelType w:val="multilevel"/>
    <w:tmpl w:val="C2106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B664D5"/>
    <w:multiLevelType w:val="multilevel"/>
    <w:tmpl w:val="033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93658F"/>
    <w:multiLevelType w:val="multilevel"/>
    <w:tmpl w:val="C7E4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E59A9"/>
    <w:multiLevelType w:val="multilevel"/>
    <w:tmpl w:val="E4D0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E5526C"/>
    <w:multiLevelType w:val="multilevel"/>
    <w:tmpl w:val="9526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DE22BE"/>
    <w:multiLevelType w:val="multilevel"/>
    <w:tmpl w:val="3336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0304D6"/>
    <w:multiLevelType w:val="multilevel"/>
    <w:tmpl w:val="9102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713003">
    <w:abstractNumId w:val="9"/>
  </w:num>
  <w:num w:numId="2" w16cid:durableId="918290846">
    <w:abstractNumId w:val="7"/>
  </w:num>
  <w:num w:numId="3" w16cid:durableId="1057819989">
    <w:abstractNumId w:val="11"/>
  </w:num>
  <w:num w:numId="4" w16cid:durableId="434598801">
    <w:abstractNumId w:val="10"/>
  </w:num>
  <w:num w:numId="5" w16cid:durableId="1522090021">
    <w:abstractNumId w:val="13"/>
  </w:num>
  <w:num w:numId="6" w16cid:durableId="1636913821">
    <w:abstractNumId w:val="0"/>
  </w:num>
  <w:num w:numId="7" w16cid:durableId="2047874339">
    <w:abstractNumId w:val="5"/>
  </w:num>
  <w:num w:numId="8" w16cid:durableId="1034768229">
    <w:abstractNumId w:val="3"/>
  </w:num>
  <w:num w:numId="9" w16cid:durableId="1347639219">
    <w:abstractNumId w:val="1"/>
  </w:num>
  <w:num w:numId="10" w16cid:durableId="149061502">
    <w:abstractNumId w:val="2"/>
  </w:num>
  <w:num w:numId="11" w16cid:durableId="122309572">
    <w:abstractNumId w:val="12"/>
  </w:num>
  <w:num w:numId="12" w16cid:durableId="1705710660">
    <w:abstractNumId w:val="17"/>
  </w:num>
  <w:num w:numId="13" w16cid:durableId="1093164876">
    <w:abstractNumId w:val="4"/>
  </w:num>
  <w:num w:numId="14" w16cid:durableId="1914925242">
    <w:abstractNumId w:val="6"/>
  </w:num>
  <w:num w:numId="15" w16cid:durableId="1481657296">
    <w:abstractNumId w:val="15"/>
  </w:num>
  <w:num w:numId="16" w16cid:durableId="32117743">
    <w:abstractNumId w:val="8"/>
  </w:num>
  <w:num w:numId="17" w16cid:durableId="799760889">
    <w:abstractNumId w:val="14"/>
  </w:num>
  <w:num w:numId="18" w16cid:durableId="16956189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3D"/>
    <w:rsid w:val="0047784F"/>
    <w:rsid w:val="007570A6"/>
    <w:rsid w:val="00BE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2BDD11-A934-43E4-B09C-7F2A3C67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A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A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A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A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A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A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A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A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A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A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3</cp:revision>
  <dcterms:created xsi:type="dcterms:W3CDTF">2025-09-22T08:11:00Z</dcterms:created>
  <dcterms:modified xsi:type="dcterms:W3CDTF">2025-09-22T08:12:00Z</dcterms:modified>
</cp:coreProperties>
</file>